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6C53B" w14:textId="353047C9" w:rsidR="00702F0D" w:rsidRPr="00702F0D" w:rsidRDefault="00702F0D" w:rsidP="00702F0D">
      <w:pPr>
        <w:spacing w:after="0" w:line="240" w:lineRule="auto"/>
        <w:jc w:val="center"/>
        <w:rPr>
          <w:rFonts w:eastAsia="Times New Roman" w:cstheme="minorHAnsi"/>
          <w:b/>
          <w:color w:val="000000"/>
          <w:szCs w:val="20"/>
          <w:u w:val="single"/>
          <w:lang w:eastAsia="es-CL"/>
        </w:rPr>
      </w:pPr>
      <w:bookmarkStart w:id="0" w:name="_GoBack"/>
      <w:bookmarkEnd w:id="0"/>
      <w:r w:rsidRPr="00702F0D">
        <w:rPr>
          <w:rFonts w:eastAsia="Times New Roman" w:cstheme="minorHAnsi"/>
          <w:b/>
          <w:color w:val="000000"/>
          <w:szCs w:val="20"/>
          <w:u w:val="single"/>
          <w:lang w:eastAsia="es-CL"/>
        </w:rPr>
        <w:t xml:space="preserve">GUÍA DE APRENDIZAJE N° </w:t>
      </w:r>
      <w:r>
        <w:rPr>
          <w:rFonts w:eastAsia="Times New Roman" w:cstheme="minorHAnsi"/>
          <w:b/>
          <w:color w:val="000000"/>
          <w:szCs w:val="20"/>
          <w:u w:val="single"/>
          <w:lang w:eastAsia="es-CL"/>
        </w:rPr>
        <w:t>11</w:t>
      </w:r>
      <w:r w:rsidR="008B55BE">
        <w:rPr>
          <w:rFonts w:eastAsia="Times New Roman" w:cstheme="minorHAnsi"/>
          <w:b/>
          <w:color w:val="000000"/>
          <w:szCs w:val="20"/>
          <w:u w:val="single"/>
          <w:lang w:eastAsia="es-CL"/>
        </w:rPr>
        <w:t>, 1eros MEDIOS</w:t>
      </w:r>
    </w:p>
    <w:p w14:paraId="41A93323" w14:textId="77777777" w:rsidR="00702F0D" w:rsidRPr="00702F0D" w:rsidRDefault="00702F0D" w:rsidP="00702F0D">
      <w:pPr>
        <w:spacing w:after="0" w:line="240" w:lineRule="auto"/>
        <w:jc w:val="center"/>
        <w:rPr>
          <w:rFonts w:eastAsia="Times New Roman" w:cstheme="minorHAnsi"/>
          <w:b/>
          <w:caps/>
          <w:color w:val="000000"/>
          <w:szCs w:val="20"/>
          <w:lang w:eastAsia="es-CL"/>
        </w:rPr>
      </w:pPr>
    </w:p>
    <w:tbl>
      <w:tblPr>
        <w:tblStyle w:val="Tablaconcuadrcula"/>
        <w:tblW w:w="10207" w:type="dxa"/>
        <w:tblInd w:w="-147" w:type="dxa"/>
        <w:tblLook w:val="04A0" w:firstRow="1" w:lastRow="0" w:firstColumn="1" w:lastColumn="0" w:noHBand="0" w:noVBand="1"/>
      </w:tblPr>
      <w:tblGrid>
        <w:gridCol w:w="2836"/>
        <w:gridCol w:w="7371"/>
      </w:tblGrid>
      <w:tr w:rsidR="00702F0D" w:rsidRPr="00702F0D" w14:paraId="27BCEE03" w14:textId="77777777" w:rsidTr="00237B2F">
        <w:tc>
          <w:tcPr>
            <w:tcW w:w="2836" w:type="dxa"/>
          </w:tcPr>
          <w:p w14:paraId="131BA33A" w14:textId="77777777" w:rsidR="00702F0D" w:rsidRPr="00702F0D" w:rsidRDefault="00702F0D" w:rsidP="00702F0D">
            <w:pPr>
              <w:autoSpaceDE w:val="0"/>
              <w:autoSpaceDN w:val="0"/>
              <w:adjustRightInd w:val="0"/>
              <w:jc w:val="both"/>
              <w:rPr>
                <w:rFonts w:cs="MyriadPro-Bold"/>
                <w:b/>
                <w:bCs/>
              </w:rPr>
            </w:pPr>
            <w:r w:rsidRPr="00702F0D">
              <w:rPr>
                <w:rFonts w:cs="MyriadPro-Bold"/>
                <w:b/>
                <w:bCs/>
              </w:rPr>
              <w:t>ASIGNATURA</w:t>
            </w:r>
          </w:p>
        </w:tc>
        <w:tc>
          <w:tcPr>
            <w:tcW w:w="7371" w:type="dxa"/>
          </w:tcPr>
          <w:p w14:paraId="2651B5EC" w14:textId="77777777" w:rsidR="00702F0D" w:rsidRPr="00702F0D" w:rsidRDefault="00702F0D" w:rsidP="00702F0D">
            <w:pPr>
              <w:autoSpaceDE w:val="0"/>
              <w:autoSpaceDN w:val="0"/>
              <w:adjustRightInd w:val="0"/>
              <w:jc w:val="both"/>
              <w:rPr>
                <w:rFonts w:cs="MyriadPro-Bold"/>
                <w:b/>
                <w:bCs/>
              </w:rPr>
            </w:pPr>
            <w:r w:rsidRPr="00702F0D">
              <w:rPr>
                <w:rFonts w:cs="MyriadPro-Bold"/>
                <w:b/>
                <w:bCs/>
              </w:rPr>
              <w:t>Historia, Geografía y Ciencias Sociales</w:t>
            </w:r>
          </w:p>
        </w:tc>
      </w:tr>
      <w:tr w:rsidR="00702F0D" w:rsidRPr="00702F0D" w14:paraId="3331C1E2" w14:textId="77777777" w:rsidTr="00237B2F">
        <w:tc>
          <w:tcPr>
            <w:tcW w:w="2836" w:type="dxa"/>
          </w:tcPr>
          <w:p w14:paraId="1603A350" w14:textId="77777777" w:rsidR="00702F0D" w:rsidRPr="00702F0D" w:rsidRDefault="00702F0D" w:rsidP="00702F0D">
            <w:pPr>
              <w:autoSpaceDE w:val="0"/>
              <w:autoSpaceDN w:val="0"/>
              <w:adjustRightInd w:val="0"/>
              <w:jc w:val="both"/>
              <w:rPr>
                <w:rFonts w:cs="MyriadPro-Bold"/>
                <w:b/>
                <w:bCs/>
              </w:rPr>
            </w:pPr>
            <w:r w:rsidRPr="00702F0D">
              <w:rPr>
                <w:rFonts w:cs="MyriadPro-Bold"/>
                <w:b/>
                <w:bCs/>
              </w:rPr>
              <w:t>NIVEL</w:t>
            </w:r>
          </w:p>
        </w:tc>
        <w:tc>
          <w:tcPr>
            <w:tcW w:w="7371" w:type="dxa"/>
          </w:tcPr>
          <w:p w14:paraId="249CECB6" w14:textId="77777777" w:rsidR="00702F0D" w:rsidRPr="00702F0D" w:rsidRDefault="00702F0D" w:rsidP="00702F0D">
            <w:pPr>
              <w:autoSpaceDE w:val="0"/>
              <w:autoSpaceDN w:val="0"/>
              <w:adjustRightInd w:val="0"/>
              <w:jc w:val="both"/>
              <w:rPr>
                <w:rFonts w:cs="MyriadPro-Bold"/>
                <w:b/>
                <w:bCs/>
              </w:rPr>
            </w:pPr>
            <w:r w:rsidRPr="00702F0D">
              <w:rPr>
                <w:rFonts w:cs="MyriadPro-Bold"/>
                <w:b/>
                <w:bCs/>
              </w:rPr>
              <w:t>Primer Año Medio</w:t>
            </w:r>
          </w:p>
        </w:tc>
      </w:tr>
      <w:tr w:rsidR="00702F0D" w:rsidRPr="00702F0D" w14:paraId="152FE8D3" w14:textId="77777777" w:rsidTr="00237B2F">
        <w:tc>
          <w:tcPr>
            <w:tcW w:w="2836" w:type="dxa"/>
          </w:tcPr>
          <w:p w14:paraId="16E7C4AF" w14:textId="77777777" w:rsidR="00702F0D" w:rsidRPr="00702F0D" w:rsidRDefault="00702F0D" w:rsidP="00702F0D">
            <w:pPr>
              <w:autoSpaceDE w:val="0"/>
              <w:autoSpaceDN w:val="0"/>
              <w:adjustRightInd w:val="0"/>
              <w:jc w:val="both"/>
              <w:rPr>
                <w:rFonts w:cs="MyriadPro-Bold"/>
                <w:b/>
                <w:bCs/>
              </w:rPr>
            </w:pPr>
            <w:r w:rsidRPr="00702F0D">
              <w:rPr>
                <w:rFonts w:cs="MyriadPro-Bold"/>
                <w:b/>
                <w:bCs/>
              </w:rPr>
              <w:t>UNIDAD</w:t>
            </w:r>
          </w:p>
        </w:tc>
        <w:tc>
          <w:tcPr>
            <w:tcW w:w="7371" w:type="dxa"/>
          </w:tcPr>
          <w:p w14:paraId="54712F49" w14:textId="77777777" w:rsidR="00702F0D" w:rsidRPr="00702F0D" w:rsidRDefault="00702F0D" w:rsidP="00702F0D">
            <w:pPr>
              <w:autoSpaceDE w:val="0"/>
              <w:autoSpaceDN w:val="0"/>
              <w:adjustRightInd w:val="0"/>
              <w:jc w:val="both"/>
              <w:rPr>
                <w:rFonts w:cs="MyriadPro-Bold"/>
                <w:b/>
                <w:bCs/>
              </w:rPr>
            </w:pPr>
            <w:r w:rsidRPr="00702F0D">
              <w:rPr>
                <w:rFonts w:cs="DINNextLTPro-Regular"/>
                <w:b/>
              </w:rPr>
              <w:t>Componentes y dinámicas del sistema económico y financiero: la ciudadanía como agente de consumo responsable</w:t>
            </w:r>
          </w:p>
        </w:tc>
      </w:tr>
      <w:tr w:rsidR="00702F0D" w:rsidRPr="00702F0D" w14:paraId="607C5D6B" w14:textId="77777777" w:rsidTr="00237B2F">
        <w:tc>
          <w:tcPr>
            <w:tcW w:w="2836" w:type="dxa"/>
          </w:tcPr>
          <w:p w14:paraId="6A03B04E" w14:textId="77777777" w:rsidR="00702F0D" w:rsidRPr="00702F0D" w:rsidRDefault="00702F0D" w:rsidP="00702F0D">
            <w:pPr>
              <w:autoSpaceDE w:val="0"/>
              <w:autoSpaceDN w:val="0"/>
              <w:adjustRightInd w:val="0"/>
              <w:jc w:val="both"/>
              <w:rPr>
                <w:rFonts w:cs="MyriadPro-Bold"/>
                <w:b/>
                <w:bCs/>
              </w:rPr>
            </w:pPr>
            <w:r w:rsidRPr="00702F0D">
              <w:rPr>
                <w:rFonts w:cs="MyriadPro-Bold"/>
                <w:b/>
                <w:bCs/>
              </w:rPr>
              <w:t>OBJETIVO APRENDIZAJE</w:t>
            </w:r>
          </w:p>
        </w:tc>
        <w:tc>
          <w:tcPr>
            <w:tcW w:w="7371" w:type="dxa"/>
          </w:tcPr>
          <w:p w14:paraId="2A8F8F62" w14:textId="77777777" w:rsidR="00702F0D" w:rsidRPr="00702F0D" w:rsidRDefault="00702F0D" w:rsidP="00702F0D">
            <w:pPr>
              <w:autoSpaceDE w:val="0"/>
              <w:autoSpaceDN w:val="0"/>
              <w:adjustRightInd w:val="0"/>
              <w:ind w:left="33" w:hanging="33"/>
              <w:contextualSpacing/>
              <w:jc w:val="both"/>
              <w:rPr>
                <w:rFonts w:cs="MyriadPro-Bold"/>
                <w:b/>
                <w:bCs/>
              </w:rPr>
            </w:pPr>
            <w:r w:rsidRPr="00702F0D">
              <w:rPr>
                <w:rFonts w:cs="OfficinaSans-Book"/>
                <w:b/>
              </w:rPr>
              <w:t>Explicar el funcionamiento del mercado (cómo se determinan los precios y la relación entre oferta y demanda) y los factores que pueden alterarlo: por ejemplo, el monopolio, la colusión, la inflación y la deflación, la fijación de precios y de aranceles, entre otros.</w:t>
            </w:r>
          </w:p>
        </w:tc>
      </w:tr>
      <w:tr w:rsidR="00702F0D" w:rsidRPr="00702F0D" w14:paraId="018D3DDE" w14:textId="77777777" w:rsidTr="00237B2F">
        <w:tc>
          <w:tcPr>
            <w:tcW w:w="2836" w:type="dxa"/>
          </w:tcPr>
          <w:p w14:paraId="1E18C244" w14:textId="77777777" w:rsidR="00702F0D" w:rsidRPr="00702F0D" w:rsidRDefault="00702F0D" w:rsidP="00702F0D">
            <w:pPr>
              <w:autoSpaceDE w:val="0"/>
              <w:autoSpaceDN w:val="0"/>
              <w:adjustRightInd w:val="0"/>
              <w:jc w:val="both"/>
              <w:rPr>
                <w:rFonts w:cs="MyriadPro-Bold"/>
                <w:b/>
                <w:bCs/>
              </w:rPr>
            </w:pPr>
            <w:r w:rsidRPr="00702F0D">
              <w:rPr>
                <w:rFonts w:cs="MyriadPro-Bold"/>
                <w:b/>
                <w:bCs/>
              </w:rPr>
              <w:t>TEMA</w:t>
            </w:r>
          </w:p>
        </w:tc>
        <w:tc>
          <w:tcPr>
            <w:tcW w:w="7371" w:type="dxa"/>
          </w:tcPr>
          <w:p w14:paraId="36E16FDD" w14:textId="77777777" w:rsidR="00702F0D" w:rsidRPr="00702F0D" w:rsidRDefault="00702F0D" w:rsidP="00702F0D">
            <w:pPr>
              <w:autoSpaceDE w:val="0"/>
              <w:autoSpaceDN w:val="0"/>
              <w:adjustRightInd w:val="0"/>
              <w:jc w:val="both"/>
              <w:rPr>
                <w:rFonts w:cs="MyriadPro-Bold"/>
                <w:b/>
                <w:bCs/>
              </w:rPr>
            </w:pPr>
            <w:r w:rsidRPr="00702F0D">
              <w:rPr>
                <w:rFonts w:cs="MyriadPro-Bold"/>
                <w:b/>
                <w:bCs/>
              </w:rPr>
              <w:t>El Funcionamiento del mercado</w:t>
            </w:r>
          </w:p>
        </w:tc>
      </w:tr>
    </w:tbl>
    <w:p w14:paraId="228B1331" w14:textId="69772EBA" w:rsidR="00702F0D" w:rsidRDefault="00F070E2" w:rsidP="00702F0D">
      <w:pPr>
        <w:spacing w:after="0" w:line="240" w:lineRule="auto"/>
        <w:jc w:val="both"/>
        <w:rPr>
          <w:rFonts w:eastAsiaTheme="minorEastAsia"/>
          <w:b/>
          <w:bCs/>
        </w:rPr>
      </w:pPr>
      <w:r>
        <w:rPr>
          <w:noProof/>
          <w:lang w:eastAsia="es-CL"/>
        </w:rPr>
        <w:drawing>
          <wp:anchor distT="0" distB="0" distL="114300" distR="114300" simplePos="0" relativeHeight="251666432" behindDoc="0" locked="0" layoutInCell="1" allowOverlap="1" wp14:anchorId="67F58D80" wp14:editId="079CB890">
            <wp:simplePos x="0" y="0"/>
            <wp:positionH relativeFrom="column">
              <wp:posOffset>-180975</wp:posOffset>
            </wp:positionH>
            <wp:positionV relativeFrom="paragraph">
              <wp:posOffset>208280</wp:posOffset>
            </wp:positionV>
            <wp:extent cx="1190625" cy="883920"/>
            <wp:effectExtent l="0" t="0" r="9525" b="0"/>
            <wp:wrapSquare wrapText="bothSides"/>
            <wp:docPr id="1" name="Imagen 1" descr="Homero Simpson saludando a Joa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o Simpson saludando a Joan - YouTub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759" r="8472"/>
                    <a:stretch/>
                  </pic:blipFill>
                  <pic:spPr bwMode="auto">
                    <a:xfrm>
                      <a:off x="0" y="0"/>
                      <a:ext cx="1190625" cy="883920"/>
                    </a:xfrm>
                    <a:prstGeom prst="rect">
                      <a:avLst/>
                    </a:prstGeom>
                    <a:noFill/>
                    <a:ln>
                      <a:noFill/>
                    </a:ln>
                    <a:extLst>
                      <a:ext uri="{53640926-AAD7-44D8-BBD7-CCE9431645EC}">
                        <a14:shadowObscured xmlns:a14="http://schemas.microsoft.com/office/drawing/2010/main"/>
                      </a:ext>
                    </a:extLst>
                  </pic:spPr>
                </pic:pic>
              </a:graphicData>
            </a:graphic>
          </wp:anchor>
        </w:drawing>
      </w:r>
    </w:p>
    <w:p w14:paraId="166B8327" w14:textId="3DB87BEE" w:rsidR="00F070E2" w:rsidRPr="00702F0D" w:rsidRDefault="00F070E2" w:rsidP="00702F0D">
      <w:pPr>
        <w:spacing w:after="0" w:line="240" w:lineRule="auto"/>
        <w:jc w:val="both"/>
        <w:rPr>
          <w:rFonts w:eastAsiaTheme="minorEastAsia"/>
          <w:b/>
          <w:bCs/>
        </w:rPr>
      </w:pPr>
    </w:p>
    <w:p w14:paraId="6E0B200D" w14:textId="77777777" w:rsidR="00F070E2" w:rsidRDefault="00F070E2" w:rsidP="00F070E2">
      <w:pPr>
        <w:spacing w:after="0" w:line="240" w:lineRule="auto"/>
        <w:jc w:val="both"/>
        <w:rPr>
          <w:rFonts w:eastAsiaTheme="minorEastAsia"/>
          <w:b/>
          <w:bCs/>
        </w:rPr>
      </w:pPr>
      <w:r>
        <w:rPr>
          <w:rFonts w:eastAsiaTheme="minorEastAsia"/>
          <w:b/>
          <w:bCs/>
        </w:rPr>
        <w:t>Estimad@ estudiante.</w:t>
      </w:r>
    </w:p>
    <w:p w14:paraId="643D4AD6" w14:textId="3996304F" w:rsidR="00702F0D" w:rsidRPr="00F070E2" w:rsidRDefault="00F070E2" w:rsidP="00F070E2">
      <w:pPr>
        <w:spacing w:after="0" w:line="240" w:lineRule="auto"/>
        <w:jc w:val="both"/>
        <w:rPr>
          <w:rFonts w:eastAsiaTheme="minorEastAsia"/>
          <w:b/>
          <w:bCs/>
        </w:rPr>
      </w:pPr>
      <w:r>
        <w:rPr>
          <w:rFonts w:eastAsiaTheme="minorEastAsia"/>
          <w:b/>
          <w:bCs/>
        </w:rPr>
        <w:t>D</w:t>
      </w:r>
      <w:r w:rsidRPr="00F070E2">
        <w:rPr>
          <w:rFonts w:eastAsiaTheme="minorEastAsia"/>
          <w:b/>
          <w:bCs/>
        </w:rPr>
        <w:t>eseo saludarte afectuosamente, esperando que te encuentres bien junto a tu familia. En estos tiempos tan complicados debido a la pandemia, se han implementado algunas alternativas para trabajar juntos a la distancia. Es por ello que he preparado este material para puedas seguir estudiando en casa.</w:t>
      </w:r>
    </w:p>
    <w:p w14:paraId="6415DA0D" w14:textId="5B23C91C" w:rsidR="00F070E2" w:rsidRDefault="0029595D" w:rsidP="00702F0D">
      <w:pPr>
        <w:spacing w:after="0" w:line="240" w:lineRule="auto"/>
        <w:jc w:val="both"/>
        <w:rPr>
          <w:rFonts w:eastAsiaTheme="minorEastAsia"/>
          <w:b/>
          <w:bCs/>
        </w:rPr>
      </w:pPr>
      <w:r>
        <w:rPr>
          <w:noProof/>
          <w:lang w:eastAsia="es-CL"/>
        </w:rPr>
        <w:drawing>
          <wp:anchor distT="0" distB="0" distL="114300" distR="114300" simplePos="0" relativeHeight="251667456" behindDoc="0" locked="0" layoutInCell="1" allowOverlap="1" wp14:anchorId="4AB21F42" wp14:editId="6ACB1345">
            <wp:simplePos x="0" y="0"/>
            <wp:positionH relativeFrom="column">
              <wp:posOffset>5041961</wp:posOffset>
            </wp:positionH>
            <wp:positionV relativeFrom="paragraph">
              <wp:posOffset>162560</wp:posOffset>
            </wp:positionV>
            <wp:extent cx="1381125" cy="1212269"/>
            <wp:effectExtent l="0" t="0" r="0" b="6985"/>
            <wp:wrapNone/>
            <wp:docPr id="4" name="Imagen 4" descr="Homer Simpson última salida a Springfield pensó, P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r Simpson última salida a Springfield pensó, PNG Clipart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33" r="10172"/>
                    <a:stretch/>
                  </pic:blipFill>
                  <pic:spPr bwMode="auto">
                    <a:xfrm>
                      <a:off x="0" y="0"/>
                      <a:ext cx="1381125" cy="12122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2E9468" w14:textId="7DDE7B0E" w:rsidR="00F070E2" w:rsidRPr="00702F0D" w:rsidRDefault="00F070E2" w:rsidP="00702F0D">
      <w:pPr>
        <w:spacing w:after="0" w:line="240" w:lineRule="auto"/>
        <w:jc w:val="both"/>
        <w:rPr>
          <w:rFonts w:eastAsiaTheme="minorEastAsia"/>
          <w:b/>
          <w:bCs/>
        </w:rPr>
      </w:pPr>
    </w:p>
    <w:p w14:paraId="1E6CD7B3" w14:textId="6CEDAC04" w:rsidR="00702F0D" w:rsidRPr="0029595D" w:rsidRDefault="00702F0D" w:rsidP="00702F0D">
      <w:pPr>
        <w:pBdr>
          <w:top w:val="single" w:sz="4" w:space="1" w:color="auto"/>
          <w:left w:val="single" w:sz="4" w:space="4" w:color="auto"/>
          <w:bottom w:val="single" w:sz="4" w:space="1" w:color="auto"/>
          <w:right w:val="single" w:sz="4" w:space="0" w:color="auto"/>
        </w:pBdr>
        <w:spacing w:after="0" w:line="240" w:lineRule="auto"/>
        <w:jc w:val="both"/>
        <w:rPr>
          <w:rFonts w:eastAsiaTheme="min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595D">
        <w:rPr>
          <w:rFonts w:eastAsiaTheme="minor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caso de consultas, escribir al mail de tu profesor (a):</w:t>
      </w:r>
    </w:p>
    <w:p w14:paraId="509BAD57" w14:textId="06173ADF" w:rsidR="00702F0D" w:rsidRPr="0029595D" w:rsidRDefault="00702F0D" w:rsidP="00702F0D">
      <w:pPr>
        <w:pBdr>
          <w:top w:val="single" w:sz="4" w:space="1" w:color="auto"/>
          <w:left w:val="single" w:sz="4" w:space="4" w:color="auto"/>
          <w:bottom w:val="single" w:sz="4" w:space="1" w:color="auto"/>
          <w:right w:val="single" w:sz="4" w:space="0" w:color="auto"/>
        </w:pBdr>
        <w:spacing w:after="0" w:line="240" w:lineRule="auto"/>
        <w:jc w:val="both"/>
        <w:rPr>
          <w:rFonts w:eastAsiaTheme="minorEastAsia"/>
          <w:b/>
          <w:sz w:val="24"/>
        </w:rPr>
      </w:pPr>
      <w:r w:rsidRPr="0029595D">
        <w:rPr>
          <w:rFonts w:eastAsiaTheme="minorEastAsia"/>
          <w:b/>
          <w:sz w:val="24"/>
        </w:rPr>
        <w:t>1° A - 1°B</w:t>
      </w:r>
      <w:r w:rsidRPr="0029595D">
        <w:rPr>
          <w:rFonts w:eastAsiaTheme="minorEastAsia"/>
          <w:b/>
          <w:sz w:val="24"/>
        </w:rPr>
        <w:tab/>
        <w:t xml:space="preserve">Viviana Quiero: </w:t>
      </w:r>
      <w:hyperlink r:id="rId9" w:history="1">
        <w:r w:rsidRPr="0029595D">
          <w:rPr>
            <w:rFonts w:eastAsiaTheme="minorEastAsia"/>
            <w:b/>
            <w:color w:val="0563C1" w:themeColor="hyperlink"/>
            <w:sz w:val="24"/>
            <w:u w:val="single"/>
          </w:rPr>
          <w:t>vivianaquieroi@maxsalas.cl</w:t>
        </w:r>
      </w:hyperlink>
    </w:p>
    <w:p w14:paraId="7F55CF19" w14:textId="29278F94" w:rsidR="00702F0D" w:rsidRPr="0029595D" w:rsidRDefault="00702F0D" w:rsidP="00702F0D">
      <w:pPr>
        <w:pBdr>
          <w:top w:val="single" w:sz="4" w:space="1" w:color="auto"/>
          <w:left w:val="single" w:sz="4" w:space="4" w:color="auto"/>
          <w:bottom w:val="single" w:sz="4" w:space="1" w:color="auto"/>
          <w:right w:val="single" w:sz="4" w:space="0" w:color="auto"/>
        </w:pBdr>
        <w:spacing w:after="0" w:line="240" w:lineRule="auto"/>
        <w:jc w:val="both"/>
        <w:rPr>
          <w:rFonts w:eastAsiaTheme="minorEastAsia"/>
          <w:b/>
          <w:sz w:val="24"/>
        </w:rPr>
      </w:pPr>
      <w:r w:rsidRPr="0029595D">
        <w:rPr>
          <w:rFonts w:eastAsiaTheme="minorEastAsia"/>
          <w:b/>
          <w:sz w:val="24"/>
        </w:rPr>
        <w:t>1° C</w:t>
      </w:r>
      <w:r w:rsidRPr="0029595D">
        <w:rPr>
          <w:rFonts w:eastAsiaTheme="minorEastAsia"/>
          <w:b/>
          <w:sz w:val="24"/>
        </w:rPr>
        <w:tab/>
      </w:r>
      <w:r w:rsidRPr="0029595D">
        <w:rPr>
          <w:rFonts w:eastAsiaTheme="minorEastAsia"/>
          <w:b/>
          <w:sz w:val="24"/>
        </w:rPr>
        <w:tab/>
        <w:t xml:space="preserve">Leonardo </w:t>
      </w:r>
      <w:proofErr w:type="spellStart"/>
      <w:r w:rsidRPr="0029595D">
        <w:rPr>
          <w:rFonts w:eastAsiaTheme="minorEastAsia"/>
          <w:b/>
          <w:sz w:val="24"/>
        </w:rPr>
        <w:t>Allendes</w:t>
      </w:r>
      <w:proofErr w:type="spellEnd"/>
      <w:r w:rsidRPr="0029595D">
        <w:rPr>
          <w:rFonts w:eastAsiaTheme="minorEastAsia"/>
          <w:b/>
          <w:sz w:val="24"/>
        </w:rPr>
        <w:t xml:space="preserve">: </w:t>
      </w:r>
      <w:hyperlink r:id="rId10" w:history="1">
        <w:r w:rsidRPr="0029595D">
          <w:rPr>
            <w:rFonts w:eastAsiaTheme="minorEastAsia"/>
            <w:b/>
            <w:color w:val="0563C1" w:themeColor="hyperlink"/>
            <w:sz w:val="24"/>
            <w:u w:val="single"/>
          </w:rPr>
          <w:t>leonardoallendes@maxsalas.cl</w:t>
        </w:r>
      </w:hyperlink>
      <w:r w:rsidRPr="0029595D">
        <w:rPr>
          <w:rFonts w:eastAsiaTheme="minorEastAsia"/>
          <w:b/>
          <w:sz w:val="24"/>
        </w:rPr>
        <w:t xml:space="preserve"> </w:t>
      </w:r>
    </w:p>
    <w:p w14:paraId="19F6F2E3" w14:textId="77777777" w:rsidR="00702F0D" w:rsidRPr="0029595D" w:rsidRDefault="00702F0D" w:rsidP="00702F0D">
      <w:pPr>
        <w:pBdr>
          <w:top w:val="single" w:sz="4" w:space="1" w:color="auto"/>
          <w:left w:val="single" w:sz="4" w:space="4" w:color="auto"/>
          <w:bottom w:val="single" w:sz="4" w:space="1" w:color="auto"/>
          <w:right w:val="single" w:sz="4" w:space="0" w:color="auto"/>
        </w:pBdr>
        <w:spacing w:after="0" w:line="240" w:lineRule="auto"/>
        <w:jc w:val="both"/>
        <w:rPr>
          <w:rFonts w:eastAsiaTheme="minorEastAsia"/>
          <w:b/>
          <w:sz w:val="24"/>
        </w:rPr>
      </w:pPr>
      <w:r w:rsidRPr="0029595D">
        <w:rPr>
          <w:rFonts w:eastAsiaTheme="minorEastAsia"/>
          <w:b/>
          <w:sz w:val="24"/>
        </w:rPr>
        <w:t>1° D</w:t>
      </w:r>
      <w:r w:rsidRPr="0029595D">
        <w:rPr>
          <w:rFonts w:eastAsiaTheme="minorEastAsia"/>
          <w:b/>
          <w:sz w:val="24"/>
        </w:rPr>
        <w:tab/>
      </w:r>
      <w:r w:rsidRPr="0029595D">
        <w:rPr>
          <w:rFonts w:eastAsiaTheme="minorEastAsia"/>
          <w:b/>
          <w:sz w:val="24"/>
        </w:rPr>
        <w:tab/>
        <w:t xml:space="preserve">Fernando Herrera: </w:t>
      </w:r>
      <w:hyperlink r:id="rId11" w:history="1">
        <w:r w:rsidRPr="0029595D">
          <w:rPr>
            <w:rFonts w:eastAsiaTheme="minorEastAsia"/>
            <w:b/>
            <w:color w:val="0563C1" w:themeColor="hyperlink"/>
            <w:sz w:val="24"/>
            <w:u w:val="single"/>
          </w:rPr>
          <w:t>fernandoherrera</w:t>
        </w:r>
        <w:r w:rsidRPr="0029595D">
          <w:rPr>
            <w:rFonts w:eastAsiaTheme="minorEastAsia" w:cstheme="minorHAnsi"/>
            <w:b/>
            <w:color w:val="0563C1" w:themeColor="hyperlink"/>
            <w:sz w:val="24"/>
            <w:u w:val="single"/>
          </w:rPr>
          <w:t>@</w:t>
        </w:r>
        <w:r w:rsidRPr="0029595D">
          <w:rPr>
            <w:rFonts w:eastAsiaTheme="minorEastAsia"/>
            <w:b/>
            <w:color w:val="0563C1" w:themeColor="hyperlink"/>
            <w:sz w:val="24"/>
            <w:u w:val="single"/>
          </w:rPr>
          <w:t>maxsalas.cl</w:t>
        </w:r>
      </w:hyperlink>
    </w:p>
    <w:p w14:paraId="09408D34" w14:textId="3442B450" w:rsidR="00F070E2" w:rsidRPr="0029595D" w:rsidRDefault="00702F0D" w:rsidP="00702F0D">
      <w:pPr>
        <w:pBdr>
          <w:top w:val="single" w:sz="4" w:space="1" w:color="auto"/>
          <w:left w:val="single" w:sz="4" w:space="4" w:color="auto"/>
          <w:bottom w:val="single" w:sz="4" w:space="1" w:color="auto"/>
          <w:right w:val="single" w:sz="4" w:space="0" w:color="auto"/>
        </w:pBdr>
        <w:spacing w:after="0" w:line="240" w:lineRule="auto"/>
        <w:jc w:val="both"/>
        <w:rPr>
          <w:rFonts w:eastAsiaTheme="minorEastAsia"/>
          <w:b/>
          <w:color w:val="0563C1" w:themeColor="hyperlink"/>
          <w:sz w:val="24"/>
          <w:u w:val="single"/>
        </w:rPr>
      </w:pPr>
      <w:r w:rsidRPr="0029595D">
        <w:rPr>
          <w:rFonts w:eastAsiaTheme="minorEastAsia"/>
          <w:b/>
          <w:sz w:val="24"/>
        </w:rPr>
        <w:t>1° E</w:t>
      </w:r>
      <w:r w:rsidRPr="0029595D">
        <w:rPr>
          <w:rFonts w:eastAsiaTheme="minorEastAsia"/>
          <w:b/>
          <w:sz w:val="24"/>
        </w:rPr>
        <w:tab/>
      </w:r>
      <w:r w:rsidRPr="0029595D">
        <w:rPr>
          <w:rFonts w:eastAsiaTheme="minorEastAsia"/>
          <w:b/>
          <w:sz w:val="24"/>
        </w:rPr>
        <w:tab/>
        <w:t xml:space="preserve">Rebeca Bustos: </w:t>
      </w:r>
      <w:hyperlink r:id="rId12" w:history="1">
        <w:r w:rsidRPr="0029595D">
          <w:rPr>
            <w:rFonts w:eastAsiaTheme="minorEastAsia"/>
            <w:b/>
            <w:color w:val="0563C1" w:themeColor="hyperlink"/>
            <w:sz w:val="24"/>
            <w:u w:val="single"/>
          </w:rPr>
          <w:t>rebeca.bustos@maxsalas.cl</w:t>
        </w:r>
      </w:hyperlink>
    </w:p>
    <w:p w14:paraId="2D45DC30" w14:textId="77777777" w:rsidR="00702F0D" w:rsidRPr="00702F0D" w:rsidRDefault="00702F0D" w:rsidP="00702F0D">
      <w:pPr>
        <w:spacing w:after="0" w:line="240" w:lineRule="auto"/>
        <w:rPr>
          <w:rFonts w:eastAsiaTheme="minorEastAsia"/>
        </w:rPr>
      </w:pPr>
    </w:p>
    <w:p w14:paraId="6C1CEA89" w14:textId="77777777" w:rsidR="00702F0D" w:rsidRPr="00702F0D" w:rsidRDefault="00702F0D" w:rsidP="00702F0D">
      <w:pPr>
        <w:spacing w:after="0" w:line="240" w:lineRule="auto"/>
        <w:jc w:val="both"/>
        <w:rPr>
          <w:rFonts w:eastAsiaTheme="minorEastAsia"/>
          <w:b/>
          <w:bCs/>
        </w:rPr>
      </w:pPr>
      <w:r w:rsidRPr="00702F0D">
        <w:rPr>
          <w:rFonts w:eastAsiaTheme="minorEastAsia"/>
          <w:b/>
          <w:bCs/>
          <w:noProof/>
          <w:sz w:val="20"/>
          <w:u w:val="single"/>
          <w:lang w:eastAsia="es-CL"/>
        </w:rPr>
        <mc:AlternateContent>
          <mc:Choice Requires="wps">
            <w:drawing>
              <wp:anchor distT="0" distB="0" distL="114300" distR="114300" simplePos="0" relativeHeight="251659264" behindDoc="0" locked="0" layoutInCell="1" allowOverlap="1" wp14:anchorId="78ACAAAC" wp14:editId="1FA8695C">
                <wp:simplePos x="0" y="0"/>
                <wp:positionH relativeFrom="margin">
                  <wp:align>left</wp:align>
                </wp:positionH>
                <wp:positionV relativeFrom="paragraph">
                  <wp:posOffset>80010</wp:posOffset>
                </wp:positionV>
                <wp:extent cx="6391275" cy="7524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391275" cy="752475"/>
                        </a:xfrm>
                        <a:prstGeom prst="roundRect">
                          <a:avLst/>
                        </a:prstGeom>
                        <a:solidFill>
                          <a:schemeClr val="accent1">
                            <a:lumMod val="40000"/>
                            <a:lumOff val="60000"/>
                          </a:schemeClr>
                        </a:solidFill>
                        <a:ln w="12700" cap="flat" cmpd="sng" algn="ctr">
                          <a:solidFill>
                            <a:srgbClr val="4472C4">
                              <a:shade val="50000"/>
                            </a:srgbClr>
                          </a:solidFill>
                          <a:prstDash val="solid"/>
                          <a:miter lim="800000"/>
                        </a:ln>
                        <a:effectLst/>
                      </wps:spPr>
                      <wps:txbx>
                        <w:txbxContent>
                          <w:p w14:paraId="28884506" w14:textId="77777777" w:rsidR="00702F0D" w:rsidRPr="00041F8E" w:rsidRDefault="00702F0D" w:rsidP="00702F0D">
                            <w:pPr>
                              <w:spacing w:after="0"/>
                              <w:jc w:val="both"/>
                              <w:rPr>
                                <w:b/>
                                <w:bCs/>
                                <w:sz w:val="24"/>
                                <w:szCs w:val="24"/>
                                <w:u w:val="single"/>
                              </w:rPr>
                            </w:pPr>
                            <w:r w:rsidRPr="00041F8E">
                              <w:rPr>
                                <w:b/>
                                <w:bCs/>
                                <w:sz w:val="24"/>
                                <w:szCs w:val="24"/>
                                <w:u w:val="single"/>
                              </w:rPr>
                              <w:t>INSTRUCCIONES GENERALES:</w:t>
                            </w:r>
                          </w:p>
                          <w:p w14:paraId="0ECCC050" w14:textId="77777777" w:rsidR="00702F0D" w:rsidRPr="00041F8E" w:rsidRDefault="00702F0D" w:rsidP="00702F0D">
                            <w:pPr>
                              <w:pBdr>
                                <w:bottom w:val="single" w:sz="4" w:space="1" w:color="auto"/>
                              </w:pBdr>
                              <w:spacing w:after="0" w:line="240" w:lineRule="auto"/>
                              <w:jc w:val="both"/>
                              <w:rPr>
                                <w:rFonts w:cs="MyriadPro-Bold"/>
                                <w:b/>
                                <w:bCs/>
                                <w:color w:val="DA0000"/>
                                <w:sz w:val="24"/>
                                <w:szCs w:val="24"/>
                              </w:rPr>
                            </w:pPr>
                            <w:r w:rsidRPr="00041F8E">
                              <w:rPr>
                                <w:bCs/>
                                <w:sz w:val="24"/>
                                <w:szCs w:val="24"/>
                              </w:rPr>
                              <w:t xml:space="preserve">Lee el </w:t>
                            </w:r>
                            <w:r w:rsidRPr="00041F8E">
                              <w:rPr>
                                <w:b/>
                                <w:bCs/>
                                <w:sz w:val="24"/>
                                <w:szCs w:val="24"/>
                              </w:rPr>
                              <w:t>contenido</w:t>
                            </w:r>
                            <w:r w:rsidRPr="00041F8E">
                              <w:rPr>
                                <w:bCs/>
                                <w:sz w:val="24"/>
                                <w:szCs w:val="24"/>
                              </w:rPr>
                              <w:t xml:space="preserve"> de la guía y desarrolla, en tu cuaderno, las </w:t>
                            </w:r>
                            <w:r w:rsidRPr="00041F8E">
                              <w:rPr>
                                <w:b/>
                                <w:bCs/>
                                <w:sz w:val="24"/>
                                <w:szCs w:val="24"/>
                              </w:rPr>
                              <w:t>actividades propuestas</w:t>
                            </w:r>
                            <w:r w:rsidRPr="00041F8E">
                              <w:rPr>
                                <w:bCs/>
                                <w:sz w:val="24"/>
                                <w:szCs w:val="24"/>
                              </w:rPr>
                              <w:t xml:space="preserve">, anotando el </w:t>
                            </w:r>
                            <w:r w:rsidRPr="00041F8E">
                              <w:rPr>
                                <w:b/>
                                <w:bCs/>
                                <w:sz w:val="24"/>
                                <w:szCs w:val="24"/>
                              </w:rPr>
                              <w:t xml:space="preserve">título del tema </w:t>
                            </w:r>
                            <w:r w:rsidRPr="00041F8E">
                              <w:rPr>
                                <w:bCs/>
                                <w:sz w:val="24"/>
                                <w:szCs w:val="24"/>
                              </w:rPr>
                              <w:t>y el número de orden de las preguntas.</w:t>
                            </w:r>
                          </w:p>
                          <w:p w14:paraId="5FFA7B54" w14:textId="77777777" w:rsidR="00702F0D" w:rsidRDefault="00702F0D" w:rsidP="00702F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78ACAAAC" id="Rectángulo redondeado 3" o:spid="_x0000_s1026" style="position:absolute;left:0;text-align:left;margin-left:0;margin-top:6.3pt;width:503.25pt;height:5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" fillcolor="#b4c6e7 [1300]" strokecolor="#2f528f" strokeweight="1pt">
                <v:stroke joinstyle="miter"/>
                <v:textbox>
                  <w:txbxContent>
                    <w:p w14:paraId="28884506" w14:textId="77777777" w:rsidR="00702F0D" w:rsidRPr="00041F8E" w:rsidRDefault="00702F0D" w:rsidP="00702F0D">
                      <w:pPr>
                        <w:spacing w:after="0"/>
                        <w:jc w:val="both"/>
                        <w:rPr>
                          <w:b/>
                          <w:bCs/>
                          <w:sz w:val="24"/>
                          <w:szCs w:val="24"/>
                          <w:u w:val="single"/>
                        </w:rPr>
                      </w:pPr>
                      <w:r w:rsidRPr="00041F8E">
                        <w:rPr>
                          <w:b/>
                          <w:bCs/>
                          <w:sz w:val="24"/>
                          <w:szCs w:val="24"/>
                          <w:u w:val="single"/>
                        </w:rPr>
                        <w:t>INSTRUCCIONES GENERALES:</w:t>
                      </w:r>
                    </w:p>
                    <w:p w14:paraId="0ECCC050" w14:textId="77777777" w:rsidR="00702F0D" w:rsidRPr="00041F8E" w:rsidRDefault="00702F0D" w:rsidP="00702F0D">
                      <w:pPr>
                        <w:pBdr>
                          <w:bottom w:val="single" w:sz="4" w:space="1" w:color="auto"/>
                        </w:pBdr>
                        <w:spacing w:after="0" w:line="240" w:lineRule="auto"/>
                        <w:jc w:val="both"/>
                        <w:rPr>
                          <w:rFonts w:cs="MyriadPro-Bold"/>
                          <w:b/>
                          <w:bCs/>
                          <w:color w:val="DA0000"/>
                          <w:sz w:val="24"/>
                          <w:szCs w:val="24"/>
                        </w:rPr>
                      </w:pPr>
                      <w:r w:rsidRPr="00041F8E">
                        <w:rPr>
                          <w:bCs/>
                          <w:sz w:val="24"/>
                          <w:szCs w:val="24"/>
                        </w:rPr>
                        <w:t xml:space="preserve">Lee el </w:t>
                      </w:r>
                      <w:r w:rsidRPr="00041F8E">
                        <w:rPr>
                          <w:b/>
                          <w:bCs/>
                          <w:sz w:val="24"/>
                          <w:szCs w:val="24"/>
                        </w:rPr>
                        <w:t>contenido</w:t>
                      </w:r>
                      <w:r w:rsidRPr="00041F8E">
                        <w:rPr>
                          <w:bCs/>
                          <w:sz w:val="24"/>
                          <w:szCs w:val="24"/>
                        </w:rPr>
                        <w:t xml:space="preserve"> de la guía y desarrolla, en tu cuaderno, las </w:t>
                      </w:r>
                      <w:r w:rsidRPr="00041F8E">
                        <w:rPr>
                          <w:b/>
                          <w:bCs/>
                          <w:sz w:val="24"/>
                          <w:szCs w:val="24"/>
                        </w:rPr>
                        <w:t>actividades propuestas</w:t>
                      </w:r>
                      <w:r w:rsidRPr="00041F8E">
                        <w:rPr>
                          <w:bCs/>
                          <w:sz w:val="24"/>
                          <w:szCs w:val="24"/>
                        </w:rPr>
                        <w:t xml:space="preserve">, anotando el </w:t>
                      </w:r>
                      <w:r w:rsidRPr="00041F8E">
                        <w:rPr>
                          <w:b/>
                          <w:bCs/>
                          <w:sz w:val="24"/>
                          <w:szCs w:val="24"/>
                        </w:rPr>
                        <w:t xml:space="preserve">título del tema </w:t>
                      </w:r>
                      <w:r w:rsidRPr="00041F8E">
                        <w:rPr>
                          <w:bCs/>
                          <w:sz w:val="24"/>
                          <w:szCs w:val="24"/>
                        </w:rPr>
                        <w:t>y el número de orden de las preguntas.</w:t>
                      </w:r>
                    </w:p>
                    <w:p w14:paraId="5FFA7B54" w14:textId="77777777" w:rsidR="00702F0D" w:rsidRDefault="00702F0D" w:rsidP="00702F0D">
                      <w:pPr>
                        <w:jc w:val="center"/>
                      </w:pPr>
                    </w:p>
                  </w:txbxContent>
                </v:textbox>
                <w10:wrap anchorx="margin"/>
              </v:roundrect>
            </w:pict>
          </mc:Fallback>
        </mc:AlternateContent>
      </w:r>
    </w:p>
    <w:p w14:paraId="2C5E8674" w14:textId="77777777" w:rsidR="00702F0D" w:rsidRPr="00702F0D" w:rsidRDefault="00702F0D" w:rsidP="00702F0D">
      <w:pPr>
        <w:spacing w:after="0" w:line="240" w:lineRule="auto"/>
        <w:rPr>
          <w:rFonts w:eastAsiaTheme="minorEastAsia"/>
        </w:rPr>
      </w:pPr>
    </w:p>
    <w:p w14:paraId="4158CD35" w14:textId="77777777" w:rsidR="00702F0D" w:rsidRPr="00702F0D" w:rsidRDefault="00702F0D" w:rsidP="00702F0D">
      <w:pPr>
        <w:spacing w:after="0" w:line="240" w:lineRule="auto"/>
        <w:rPr>
          <w:rFonts w:eastAsiaTheme="minorEastAsia"/>
          <w:b/>
          <w:bCs/>
        </w:rPr>
      </w:pPr>
    </w:p>
    <w:p w14:paraId="06C54585" w14:textId="77777777" w:rsidR="00702F0D" w:rsidRPr="00702F0D" w:rsidRDefault="00702F0D" w:rsidP="00702F0D">
      <w:pPr>
        <w:tabs>
          <w:tab w:val="left" w:pos="1065"/>
        </w:tabs>
        <w:spacing w:after="0" w:line="240" w:lineRule="auto"/>
        <w:jc w:val="center"/>
        <w:rPr>
          <w:rFonts w:eastAsiaTheme="minorEastAsia"/>
          <w:b/>
          <w:bCs/>
        </w:rPr>
      </w:pPr>
    </w:p>
    <w:p w14:paraId="5908BBEF" w14:textId="77777777" w:rsidR="00702F0D" w:rsidRPr="00702F0D" w:rsidRDefault="00702F0D" w:rsidP="00702F0D">
      <w:pPr>
        <w:tabs>
          <w:tab w:val="left" w:pos="1065"/>
        </w:tabs>
        <w:spacing w:after="0" w:line="240" w:lineRule="auto"/>
        <w:jc w:val="center"/>
        <w:rPr>
          <w:rFonts w:eastAsiaTheme="minorEastAsia"/>
          <w:b/>
          <w:bCs/>
        </w:rPr>
      </w:pPr>
    </w:p>
    <w:p w14:paraId="3F1E97A4" w14:textId="77777777" w:rsidR="00702F0D" w:rsidRPr="00702F0D" w:rsidRDefault="00702F0D" w:rsidP="00702F0D">
      <w:pPr>
        <w:tabs>
          <w:tab w:val="left" w:pos="1065"/>
        </w:tabs>
        <w:spacing w:after="0" w:line="240" w:lineRule="auto"/>
        <w:jc w:val="both"/>
        <w:rPr>
          <w:rFonts w:eastAsiaTheme="min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AC43ED" w14:textId="77777777" w:rsidR="00702F0D" w:rsidRPr="00702F0D" w:rsidRDefault="00702F0D" w:rsidP="00702F0D">
      <w:pPr>
        <w:tabs>
          <w:tab w:val="left" w:pos="1065"/>
        </w:tabs>
        <w:spacing w:after="0" w:line="240" w:lineRule="auto"/>
        <w:jc w:val="both"/>
        <w:rPr>
          <w:rFonts w:eastAsiaTheme="min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2F0D">
        <w:rPr>
          <w:rFonts w:eastAsiaTheme="minorEastAsia"/>
          <w:b/>
          <w:bCs/>
          <w:noProof/>
          <w:lang w:eastAsia="es-CL"/>
        </w:rPr>
        <mc:AlternateContent>
          <mc:Choice Requires="wps">
            <w:drawing>
              <wp:anchor distT="0" distB="0" distL="114300" distR="114300" simplePos="0" relativeHeight="251660288" behindDoc="0" locked="0" layoutInCell="1" allowOverlap="1" wp14:anchorId="45A99CA8" wp14:editId="16EBB6B2">
                <wp:simplePos x="0" y="0"/>
                <wp:positionH relativeFrom="margin">
                  <wp:align>right</wp:align>
                </wp:positionH>
                <wp:positionV relativeFrom="paragraph">
                  <wp:posOffset>10160</wp:posOffset>
                </wp:positionV>
                <wp:extent cx="6305550" cy="447675"/>
                <wp:effectExtent l="0" t="0" r="19050" b="47625"/>
                <wp:wrapNone/>
                <wp:docPr id="6" name="Globo: flecha hacia abajo 6"/>
                <wp:cNvGraphicFramePr/>
                <a:graphic xmlns:a="http://schemas.openxmlformats.org/drawingml/2006/main">
                  <a:graphicData uri="http://schemas.microsoft.com/office/word/2010/wordprocessingShape">
                    <wps:wsp>
                      <wps:cNvSpPr/>
                      <wps:spPr>
                        <a:xfrm>
                          <a:off x="0" y="0"/>
                          <a:ext cx="6305550" cy="447675"/>
                        </a:xfrm>
                        <a:prstGeom prst="downArrowCallou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471E5B7B" w14:textId="77777777" w:rsidR="00702F0D" w:rsidRPr="00E347F9" w:rsidRDefault="00702F0D" w:rsidP="00702F0D">
                            <w:pPr>
                              <w:jc w:val="cente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7F9">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RECORDEMOS CONCEPTOS CLAVES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A99CA8"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Globo: flecha hacia abajo 6" o:spid="_x0000_s1027" type="#_x0000_t80" style="position:absolute;left:0;text-align:left;margin-left:445.3pt;margin-top:.8pt;width:496.5pt;height:35.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" adj="14035,10417,16200,10608" fillcolor="#f7bda4" strokecolor="#ed7d31" strokeweight=".5pt">
                <v:fill color2="#f8a581" rotate="t" colors="0 #f7bda4;.5 #f5b195;1 #f8a581" focus="100%" type="gradient">
                  <o:fill v:ext="view" type="gradientUnscaled"/>
                </v:fill>
                <v:textbox>
                  <w:txbxContent>
                    <w:p w14:paraId="471E5B7B" w14:textId="77777777" w:rsidR="00702F0D" w:rsidRPr="00E347F9" w:rsidRDefault="00702F0D" w:rsidP="00702F0D">
                      <w:pPr>
                        <w:jc w:val="cente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47F9">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RECORDEMOS CONCEPTOS CLAVES</w:t>
                      </w:r>
                    </w:p>
                  </w:txbxContent>
                </v:textbox>
                <w10:wrap anchorx="margin"/>
              </v:shape>
            </w:pict>
          </mc:Fallback>
        </mc:AlternateContent>
      </w:r>
    </w:p>
    <w:p w14:paraId="52B68A4D" w14:textId="77777777" w:rsidR="00702F0D" w:rsidRPr="00702F0D" w:rsidRDefault="00702F0D" w:rsidP="00702F0D">
      <w:pPr>
        <w:tabs>
          <w:tab w:val="left" w:pos="1065"/>
        </w:tabs>
        <w:spacing w:after="0" w:line="240" w:lineRule="auto"/>
        <w:jc w:val="both"/>
        <w:rPr>
          <w:rFonts w:eastAsiaTheme="minor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E49672" w14:textId="71DF9A36" w:rsidR="00702F0D" w:rsidRDefault="00702F0D" w:rsidP="00702F0D">
      <w:pPr>
        <w:tabs>
          <w:tab w:val="left" w:pos="1065"/>
        </w:tabs>
        <w:spacing w:after="0" w:line="240" w:lineRule="auto"/>
        <w:jc w:val="both"/>
        <w:rPr>
          <w:rFonts w:eastAsiaTheme="minorEastAsia" w:cstheme="minorHAnsi"/>
          <w:sz w:val="24"/>
          <w:szCs w:val="24"/>
          <w:shd w:val="clear" w:color="auto" w:fill="FFFFFF"/>
        </w:rPr>
      </w:pPr>
    </w:p>
    <w:p w14:paraId="2A2BFBF6" w14:textId="7F25E79E" w:rsidR="00702F0D" w:rsidRPr="0029595D" w:rsidRDefault="00702F0D" w:rsidP="0029595D">
      <w:pPr>
        <w:pStyle w:val="Prrafodelista"/>
        <w:numPr>
          <w:ilvl w:val="0"/>
          <w:numId w:val="2"/>
        </w:numPr>
        <w:shd w:val="clear" w:color="auto" w:fill="FFFFFF"/>
        <w:spacing w:after="0" w:line="240" w:lineRule="auto"/>
        <w:jc w:val="both"/>
        <w:outlineLvl w:val="2"/>
        <w:rPr>
          <w:rFonts w:eastAsiaTheme="minorEastAsia" w:cstheme="minorHAnsi"/>
          <w:sz w:val="24"/>
          <w:szCs w:val="24"/>
          <w:shd w:val="clear" w:color="auto" w:fill="FFFFFF"/>
        </w:rPr>
      </w:pPr>
      <w:r w:rsidRPr="0029595D">
        <w:rPr>
          <w:rFonts w:eastAsia="Times New Roman" w:cs="Times New Roman"/>
          <w:b/>
          <w:sz w:val="24"/>
          <w:szCs w:val="24"/>
          <w:u w:val="single"/>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MONOPOLIO</w:t>
      </w:r>
      <w:r w:rsidRPr="0029595D">
        <w:rPr>
          <w:rFonts w:eastAsia="Times New Roman" w:cs="Times New Roman"/>
          <w:b/>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595D" w:rsidRPr="0029595D">
        <w:rPr>
          <w:rFonts w:eastAsia="Times New Roman" w:cs="Times New Roman"/>
          <w:sz w:val="24"/>
          <w:szCs w:val="24"/>
          <w:lang w:eastAsia="es-CL"/>
        </w:rPr>
        <w:t xml:space="preserve"> T</w:t>
      </w:r>
      <w:r w:rsidRPr="0029595D">
        <w:rPr>
          <w:rFonts w:eastAsia="Times New Roman" w:cs="Times New Roman"/>
          <w:sz w:val="24"/>
          <w:szCs w:val="24"/>
          <w:lang w:eastAsia="es-CL"/>
        </w:rPr>
        <w:t xml:space="preserve">ipo de mercado donde </w:t>
      </w:r>
      <w:r w:rsidRPr="0029595D">
        <w:rPr>
          <w:rFonts w:eastAsia="Times New Roman" w:cs="Times New Roman"/>
          <w:b/>
          <w:bCs/>
          <w:sz w:val="24"/>
          <w:szCs w:val="24"/>
          <w:lang w:eastAsia="es-CL"/>
        </w:rPr>
        <w:t>una única empresa controla toda la oferta y hay muchos compradores</w:t>
      </w:r>
      <w:r w:rsidRPr="0029595D">
        <w:rPr>
          <w:rFonts w:eastAsia="Times New Roman" w:cs="Times New Roman"/>
          <w:sz w:val="24"/>
          <w:szCs w:val="24"/>
          <w:lang w:eastAsia="es-CL"/>
        </w:rPr>
        <w:t>.</w:t>
      </w:r>
    </w:p>
    <w:p w14:paraId="327986BA" w14:textId="4B2337A5" w:rsidR="00702F0D" w:rsidRPr="0029595D" w:rsidRDefault="00702F0D" w:rsidP="0029595D">
      <w:pPr>
        <w:pStyle w:val="Prrafodelista"/>
        <w:numPr>
          <w:ilvl w:val="0"/>
          <w:numId w:val="2"/>
        </w:numPr>
        <w:shd w:val="clear" w:color="auto" w:fill="FFFFFF"/>
        <w:spacing w:after="0" w:line="240" w:lineRule="auto"/>
        <w:jc w:val="both"/>
        <w:rPr>
          <w:rFonts w:eastAsia="Times New Roman" w:cs="Times New Roman"/>
          <w:b/>
          <w:bCs/>
          <w:sz w:val="24"/>
          <w:szCs w:val="24"/>
          <w:lang w:eastAsia="es-CL"/>
        </w:rPr>
      </w:pPr>
      <w:r w:rsidRPr="0029595D">
        <w:rPr>
          <w:rFonts w:eastAsia="Times New Roman" w:cs="Times New Roman"/>
          <w:b/>
          <w:sz w:val="24"/>
          <w:szCs w:val="24"/>
          <w:u w:val="single"/>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OLIGOPOLIO</w:t>
      </w:r>
      <w:r w:rsidRPr="0029595D">
        <w:rPr>
          <w:rFonts w:eastAsia="Times New Roman" w:cs="Times New Roman"/>
          <w:b/>
          <w:sz w:val="24"/>
          <w:szCs w:val="24"/>
          <w:lang w:eastAsia="es-C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9595D" w:rsidRPr="0029595D">
        <w:rPr>
          <w:rFonts w:eastAsia="Times New Roman" w:cs="Times New Roman"/>
          <w:sz w:val="24"/>
          <w:szCs w:val="24"/>
          <w:lang w:eastAsia="es-CL"/>
        </w:rPr>
        <w:t xml:space="preserve"> C</w:t>
      </w:r>
      <w:r w:rsidRPr="0029595D">
        <w:rPr>
          <w:rFonts w:eastAsia="Times New Roman" w:cs="Times New Roman"/>
          <w:sz w:val="24"/>
          <w:szCs w:val="24"/>
          <w:lang w:eastAsia="es-CL"/>
        </w:rPr>
        <w:t>lase</w:t>
      </w:r>
      <w:r w:rsidR="0029595D" w:rsidRPr="0029595D">
        <w:rPr>
          <w:rFonts w:eastAsia="Times New Roman" w:cs="Times New Roman"/>
          <w:sz w:val="24"/>
          <w:szCs w:val="24"/>
          <w:lang w:eastAsia="es-CL"/>
        </w:rPr>
        <w:t xml:space="preserve"> de</w:t>
      </w:r>
      <w:r w:rsidRPr="0029595D">
        <w:rPr>
          <w:rFonts w:eastAsia="Times New Roman" w:cs="Times New Roman"/>
          <w:sz w:val="24"/>
          <w:szCs w:val="24"/>
          <w:lang w:eastAsia="es-CL"/>
        </w:rPr>
        <w:t xml:space="preserve"> mercado en donde solo </w:t>
      </w:r>
      <w:r w:rsidRPr="0029595D">
        <w:rPr>
          <w:rFonts w:eastAsia="Times New Roman" w:cs="Times New Roman"/>
          <w:b/>
          <w:bCs/>
          <w:sz w:val="24"/>
          <w:szCs w:val="24"/>
          <w:lang w:eastAsia="es-CL"/>
        </w:rPr>
        <w:t>hay unas pocas empresas (más de 3, si son 2 es un duopolio), por lo que hay cierta competencia, y muchos compradores.</w:t>
      </w:r>
    </w:p>
    <w:p w14:paraId="69A3E6AF" w14:textId="06094334" w:rsidR="00702F0D" w:rsidRPr="0029595D" w:rsidRDefault="00702F0D" w:rsidP="0029595D">
      <w:pPr>
        <w:pStyle w:val="Prrafodelista"/>
        <w:numPr>
          <w:ilvl w:val="0"/>
          <w:numId w:val="2"/>
        </w:numPr>
        <w:shd w:val="clear" w:color="auto" w:fill="FFFFFF"/>
        <w:spacing w:after="0" w:line="240" w:lineRule="auto"/>
        <w:jc w:val="both"/>
        <w:rPr>
          <w:rFonts w:eastAsiaTheme="minorEastAsia"/>
          <w:bCs/>
          <w:sz w:val="24"/>
          <w:szCs w:val="24"/>
        </w:rPr>
      </w:pPr>
      <w:r w:rsidRPr="0029595D">
        <w:rPr>
          <w:rFonts w:eastAsiaTheme="minorEastAsia"/>
          <w:b/>
          <w:sz w:val="24"/>
          <w:szCs w:val="24"/>
          <w:u w:val="single"/>
        </w:rPr>
        <w:t>COLUSIÓN</w:t>
      </w:r>
      <w:r w:rsidRPr="0029595D">
        <w:rPr>
          <w:rFonts w:eastAsiaTheme="minorEastAsia"/>
          <w:b/>
          <w:sz w:val="24"/>
          <w:szCs w:val="24"/>
        </w:rPr>
        <w:t xml:space="preserve">: </w:t>
      </w:r>
      <w:r w:rsidR="0029595D" w:rsidRPr="0029595D">
        <w:rPr>
          <w:rFonts w:eastAsiaTheme="minorEastAsia"/>
          <w:sz w:val="24"/>
          <w:szCs w:val="24"/>
        </w:rPr>
        <w:t>A</w:t>
      </w:r>
      <w:r w:rsidRPr="0029595D">
        <w:rPr>
          <w:rFonts w:eastAsiaTheme="minorEastAsia"/>
          <w:bCs/>
          <w:sz w:val="24"/>
          <w:szCs w:val="24"/>
        </w:rPr>
        <w:t>cuerdo o cooperación para fijar precios, establecer cuotas de producción o coordinar planes de inversión.</w:t>
      </w:r>
    </w:p>
    <w:p w14:paraId="6BA89102" w14:textId="55AA9DFC" w:rsidR="00702F0D" w:rsidRPr="00702F0D" w:rsidRDefault="00702F0D" w:rsidP="00702F0D">
      <w:pPr>
        <w:shd w:val="clear" w:color="auto" w:fill="FFFFFF"/>
        <w:spacing w:after="0" w:line="240" w:lineRule="auto"/>
        <w:jc w:val="both"/>
        <w:rPr>
          <w:rFonts w:eastAsiaTheme="minorEastAsia" w:cstheme="minorHAnsi"/>
          <w:sz w:val="24"/>
          <w:szCs w:val="24"/>
          <w:shd w:val="clear" w:color="auto" w:fill="FFFFFF"/>
        </w:rPr>
      </w:pPr>
    </w:p>
    <w:p w14:paraId="16EBBBDA" w14:textId="585233FF" w:rsidR="00702F0D" w:rsidRPr="00702F0D" w:rsidRDefault="00702F0D" w:rsidP="00702F0D">
      <w:pPr>
        <w:tabs>
          <w:tab w:val="left" w:pos="1065"/>
        </w:tabs>
        <w:spacing w:after="0" w:line="240" w:lineRule="auto"/>
        <w:jc w:val="both"/>
        <w:rPr>
          <w:rFonts w:eastAsiaTheme="minorEastAsia" w:cstheme="minorHAnsi"/>
          <w:b/>
          <w:bCs/>
          <w:sz w:val="24"/>
          <w:szCs w:val="24"/>
          <w:shd w:val="clear" w:color="auto" w:fill="FFFFFF"/>
        </w:rPr>
      </w:pPr>
      <w:r w:rsidRPr="00702F0D">
        <w:rPr>
          <w:rFonts w:eastAsiaTheme="minorEastAsia"/>
          <w:b/>
          <w:bCs/>
          <w:noProof/>
          <w:sz w:val="27"/>
          <w:szCs w:val="27"/>
          <w:lang w:eastAsia="es-CL"/>
        </w:rPr>
        <mc:AlternateContent>
          <mc:Choice Requires="wps">
            <w:drawing>
              <wp:anchor distT="0" distB="0" distL="114300" distR="114300" simplePos="0" relativeHeight="251661312" behindDoc="0" locked="0" layoutInCell="1" allowOverlap="1" wp14:anchorId="6BCC8016" wp14:editId="2A928313">
                <wp:simplePos x="0" y="0"/>
                <wp:positionH relativeFrom="margin">
                  <wp:align>center</wp:align>
                </wp:positionH>
                <wp:positionV relativeFrom="paragraph">
                  <wp:posOffset>12700</wp:posOffset>
                </wp:positionV>
                <wp:extent cx="6457950" cy="447675"/>
                <wp:effectExtent l="0" t="0" r="19050" b="47625"/>
                <wp:wrapNone/>
                <wp:docPr id="10" name="Globo: flecha hacia abajo 10"/>
                <wp:cNvGraphicFramePr/>
                <a:graphic xmlns:a="http://schemas.openxmlformats.org/drawingml/2006/main">
                  <a:graphicData uri="http://schemas.microsoft.com/office/word/2010/wordprocessingShape">
                    <wps:wsp>
                      <wps:cNvSpPr/>
                      <wps:spPr>
                        <a:xfrm>
                          <a:off x="0" y="0"/>
                          <a:ext cx="6457950" cy="447675"/>
                        </a:xfrm>
                        <a:prstGeom prst="downArrowCallou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3FCADA7F" w14:textId="77777777" w:rsidR="00702F0D" w:rsidRPr="00E347F9" w:rsidRDefault="00702F0D" w:rsidP="00702F0D">
                            <w:pPr>
                              <w:tabs>
                                <w:tab w:val="left" w:pos="1065"/>
                              </w:tabs>
                              <w:spacing w:after="0" w:line="240" w:lineRule="auto"/>
                              <w:jc w:val="cente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RETOMEMOS </w:t>
                            </w:r>
                            <w:r w:rsidRPr="00E347F9">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TEMA</w:t>
                            </w:r>
                            <w: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44A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FUNCIONA EL MERCADO</w:t>
                            </w:r>
                            <w:r w:rsidRPr="00E347F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BCC8016" id="Globo: flecha hacia abajo 10" o:spid="_x0000_s1028" type="#_x0000_t80" style="position:absolute;left:0;text-align:left;margin-left:0;margin-top:1pt;width:508.5pt;height:35.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" adj="14035,10426,16200,10613" fillcolor="#b5d5a7" strokecolor="#70ad47" strokeweight=".5pt">
                <v:fill color2="#9cca86" rotate="t" colors="0 #b5d5a7;.5 #aace99;1 #9cca86" focus="100%" type="gradient">
                  <o:fill v:ext="view" type="gradientUnscaled"/>
                </v:fill>
                <v:textbox>
                  <w:txbxContent>
                    <w:p w14:paraId="3FCADA7F" w14:textId="77777777" w:rsidR="00702F0D" w:rsidRPr="00E347F9" w:rsidRDefault="00702F0D" w:rsidP="00702F0D">
                      <w:pPr>
                        <w:tabs>
                          <w:tab w:val="left" w:pos="1065"/>
                        </w:tabs>
                        <w:spacing w:after="0" w:line="240" w:lineRule="auto"/>
                        <w:jc w:val="cente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RETOMEMOS </w:t>
                      </w:r>
                      <w:r w:rsidRPr="00E347F9">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TEMA</w:t>
                      </w:r>
                      <w:r>
                        <w:rPr>
                          <w:bCs/>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44A40">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FUNCIONA EL MERCADO</w:t>
                      </w:r>
                      <w:r w:rsidRPr="00E347F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p>
    <w:p w14:paraId="6C924C65" w14:textId="4A59AEC8" w:rsidR="00702F0D" w:rsidRPr="00702F0D" w:rsidRDefault="00702F0D" w:rsidP="00702F0D">
      <w:pPr>
        <w:tabs>
          <w:tab w:val="left" w:pos="1065"/>
        </w:tabs>
        <w:spacing w:after="0" w:line="240" w:lineRule="auto"/>
        <w:jc w:val="both"/>
        <w:rPr>
          <w:rFonts w:eastAsiaTheme="minorEastAsia" w:cstheme="minorHAnsi"/>
          <w:b/>
          <w:bCs/>
          <w:sz w:val="24"/>
          <w:szCs w:val="24"/>
          <w:shd w:val="clear" w:color="auto" w:fill="FFFFFF"/>
        </w:rPr>
      </w:pPr>
    </w:p>
    <w:p w14:paraId="4CB8A908" w14:textId="6A9F5E78" w:rsidR="00702F0D" w:rsidRDefault="00702F0D" w:rsidP="00702F0D">
      <w:pPr>
        <w:jc w:val="center"/>
        <w:rPr>
          <w:rFonts w:eastAsiaTheme="minorEastAsia"/>
          <w:b/>
        </w:rPr>
      </w:pPr>
    </w:p>
    <w:p w14:paraId="4389B35B" w14:textId="69B8D6F6" w:rsidR="00702F0D" w:rsidRPr="00702F0D" w:rsidRDefault="00702F0D" w:rsidP="00702F0D">
      <w:pPr>
        <w:jc w:val="center"/>
        <w:rPr>
          <w:rFonts w:eastAsiaTheme="minor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2F0D">
        <w:rPr>
          <w:rFonts w:eastAsiaTheme="minorEastAsia"/>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COLUSIÓN Y SU INFLUENCIA EN EL FUNCIONAMIENTO DEL MERCADO</w:t>
      </w:r>
    </w:p>
    <w:p w14:paraId="2EEFD0FF" w14:textId="23C3AC78" w:rsidR="00702F0D" w:rsidRDefault="00702F0D" w:rsidP="00702F0D">
      <w:pPr>
        <w:spacing w:after="0" w:line="240" w:lineRule="auto"/>
        <w:jc w:val="both"/>
        <w:rPr>
          <w:rFonts w:eastAsiaTheme="minorEastAsia"/>
          <w:bCs/>
          <w:sz w:val="24"/>
          <w:szCs w:val="24"/>
        </w:rPr>
      </w:pPr>
      <w:r w:rsidRPr="0029595D">
        <w:rPr>
          <w:rFonts w:eastAsiaTheme="minorEastAsia"/>
          <w:b/>
          <w:bCs/>
          <w:sz w:val="24"/>
          <w:szCs w:val="24"/>
        </w:rPr>
        <w:t>Un sistema de libre mercado</w:t>
      </w:r>
      <w:r w:rsidRPr="00702F0D">
        <w:rPr>
          <w:rFonts w:eastAsiaTheme="minorEastAsia"/>
          <w:bCs/>
          <w:sz w:val="24"/>
          <w:szCs w:val="24"/>
        </w:rPr>
        <w:t xml:space="preserve"> es aquel en el cual el precio de los productos se ajusta según el punto en el que coinciden la oferta y la demanda, es decir, el máximo precio que está dispuesto a pagar el comprador y el mínimo precio que está dispuesto a ofrecer el vendedor. De esta manera, según la oferta de ley y demanda el mercado se regula. La </w:t>
      </w:r>
      <w:r w:rsidRPr="00702F0D">
        <w:rPr>
          <w:rFonts w:eastAsiaTheme="minorEastAsia"/>
          <w:b/>
          <w:sz w:val="24"/>
          <w:szCs w:val="24"/>
        </w:rPr>
        <w:t>colusión</w:t>
      </w:r>
      <w:r w:rsidRPr="00702F0D">
        <w:rPr>
          <w:rFonts w:eastAsiaTheme="minorEastAsia"/>
          <w:bCs/>
          <w:sz w:val="24"/>
          <w:szCs w:val="24"/>
        </w:rPr>
        <w:t xml:space="preserve"> ocurre cuando dos o más empresas de un mismo rubro se ponen de acuerdo para fijar precios.</w:t>
      </w:r>
    </w:p>
    <w:p w14:paraId="5E76B56F" w14:textId="77777777" w:rsidR="00FF3BC8" w:rsidRDefault="00FF3BC8" w:rsidP="00702F0D">
      <w:pPr>
        <w:spacing w:after="0" w:line="240" w:lineRule="auto"/>
        <w:jc w:val="both"/>
        <w:rPr>
          <w:rFonts w:eastAsiaTheme="minorEastAsia"/>
          <w:bCs/>
          <w:sz w:val="24"/>
          <w:szCs w:val="24"/>
        </w:rPr>
      </w:pPr>
    </w:p>
    <w:p w14:paraId="3067D606" w14:textId="77777777" w:rsidR="00FF3BC8" w:rsidRDefault="00FF3BC8" w:rsidP="00702F0D">
      <w:pPr>
        <w:spacing w:after="0" w:line="240" w:lineRule="auto"/>
        <w:jc w:val="both"/>
        <w:rPr>
          <w:rFonts w:eastAsiaTheme="minorEastAsia"/>
          <w:bCs/>
          <w:sz w:val="24"/>
          <w:szCs w:val="24"/>
        </w:rPr>
      </w:pPr>
    </w:p>
    <w:p w14:paraId="4CC6C65C" w14:textId="77777777" w:rsidR="00FF3BC8" w:rsidRDefault="00FF3BC8" w:rsidP="00702F0D">
      <w:pPr>
        <w:spacing w:after="0" w:line="240" w:lineRule="auto"/>
        <w:jc w:val="both"/>
        <w:rPr>
          <w:rFonts w:eastAsiaTheme="minorEastAsia"/>
          <w:bCs/>
          <w:sz w:val="24"/>
          <w:szCs w:val="24"/>
        </w:rPr>
      </w:pPr>
    </w:p>
    <w:p w14:paraId="2C2C9262" w14:textId="77777777" w:rsidR="00FF3BC8" w:rsidRDefault="00FF3BC8" w:rsidP="00702F0D">
      <w:pPr>
        <w:spacing w:after="0" w:line="240" w:lineRule="auto"/>
        <w:jc w:val="both"/>
        <w:rPr>
          <w:rFonts w:eastAsiaTheme="minorEastAsia"/>
          <w:bCs/>
          <w:sz w:val="24"/>
          <w:szCs w:val="24"/>
        </w:rPr>
      </w:pPr>
    </w:p>
    <w:p w14:paraId="0A9448E6" w14:textId="77777777" w:rsidR="00FF3BC8" w:rsidRDefault="00FF3BC8" w:rsidP="00702F0D">
      <w:pPr>
        <w:spacing w:after="0" w:line="240" w:lineRule="auto"/>
        <w:jc w:val="both"/>
        <w:rPr>
          <w:rFonts w:eastAsiaTheme="minorEastAsia"/>
          <w:bCs/>
          <w:sz w:val="24"/>
          <w:szCs w:val="24"/>
        </w:rPr>
      </w:pPr>
    </w:p>
    <w:p w14:paraId="7ADF4ECF" w14:textId="77777777" w:rsidR="00FF3BC8" w:rsidRDefault="00FF3BC8" w:rsidP="00702F0D">
      <w:pPr>
        <w:spacing w:after="0" w:line="240" w:lineRule="auto"/>
        <w:jc w:val="both"/>
        <w:rPr>
          <w:rFonts w:eastAsiaTheme="minorEastAsia"/>
          <w:bCs/>
          <w:sz w:val="24"/>
          <w:szCs w:val="24"/>
        </w:rPr>
      </w:pPr>
    </w:p>
    <w:p w14:paraId="33CFF945" w14:textId="756683CF" w:rsidR="00FF3BC8" w:rsidRDefault="00FF3BC8" w:rsidP="00702F0D">
      <w:pPr>
        <w:spacing w:after="0" w:line="240" w:lineRule="auto"/>
        <w:jc w:val="both"/>
        <w:rPr>
          <w:rFonts w:eastAsiaTheme="minorEastAsia"/>
          <w:bCs/>
          <w:sz w:val="24"/>
          <w:szCs w:val="24"/>
        </w:rPr>
      </w:pPr>
    </w:p>
    <w:p w14:paraId="79C01070" w14:textId="663C5684" w:rsidR="00702F0D" w:rsidRDefault="00702F0D" w:rsidP="00702F0D">
      <w:pPr>
        <w:spacing w:after="0" w:line="240" w:lineRule="auto"/>
        <w:jc w:val="both"/>
        <w:rPr>
          <w:rFonts w:eastAsiaTheme="minorEastAsia"/>
          <w:bCs/>
          <w:sz w:val="24"/>
          <w:szCs w:val="24"/>
        </w:rPr>
      </w:pPr>
      <w:r>
        <w:rPr>
          <w:rFonts w:eastAsiaTheme="minorEastAsia"/>
          <w:bCs/>
          <w:noProof/>
          <w:sz w:val="24"/>
          <w:szCs w:val="24"/>
          <w:lang w:eastAsia="es-CL"/>
        </w:rPr>
        <w:lastRenderedPageBreak/>
        <mc:AlternateContent>
          <mc:Choice Requires="wps">
            <w:drawing>
              <wp:anchor distT="0" distB="0" distL="114300" distR="114300" simplePos="0" relativeHeight="251662336" behindDoc="0" locked="0" layoutInCell="1" allowOverlap="1" wp14:anchorId="7F62DC6E" wp14:editId="651AA3C2">
                <wp:simplePos x="0" y="0"/>
                <wp:positionH relativeFrom="margin">
                  <wp:posOffset>-81915</wp:posOffset>
                </wp:positionH>
                <wp:positionV relativeFrom="paragraph">
                  <wp:posOffset>4445</wp:posOffset>
                </wp:positionV>
                <wp:extent cx="6467475" cy="838200"/>
                <wp:effectExtent l="0" t="0" r="28575" b="38100"/>
                <wp:wrapNone/>
                <wp:docPr id="8" name="Globo: flecha hacia abajo 8"/>
                <wp:cNvGraphicFramePr/>
                <a:graphic xmlns:a="http://schemas.openxmlformats.org/drawingml/2006/main">
                  <a:graphicData uri="http://schemas.microsoft.com/office/word/2010/wordprocessingShape">
                    <wps:wsp>
                      <wps:cNvSpPr/>
                      <wps:spPr>
                        <a:xfrm>
                          <a:off x="0" y="0"/>
                          <a:ext cx="6467475" cy="838200"/>
                        </a:xfrm>
                        <a:prstGeom prst="downArrowCallou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EF1935" w14:textId="7B893F96" w:rsidR="00702F0D" w:rsidRPr="00702F0D" w:rsidRDefault="00702F0D" w:rsidP="00702F0D">
                            <w:pPr>
                              <w:jc w:val="both"/>
                              <w:rPr>
                                <w:b/>
                                <w:bCs/>
                                <w:color w:val="002060"/>
                                <w:sz w:val="24"/>
                                <w:szCs w:val="24"/>
                              </w:rPr>
                            </w:pPr>
                            <w:r w:rsidRPr="00702F0D">
                              <w:rPr>
                                <w:b/>
                                <w:bCs/>
                                <w:color w:val="002060"/>
                                <w:sz w:val="24"/>
                                <w:szCs w:val="24"/>
                              </w:rPr>
                              <w:t>A continuación, se te presentan 3 fuentes sobre casos de colusión que se han ocurrido en Chile en los últimos años. Len cada una de ellas detenidamente.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2DC6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Globo: flecha hacia abajo 8" o:spid="_x0000_s1029" type="#_x0000_t80" style="position:absolute;left:0;text-align:left;margin-left:-6.45pt;margin-top:.35pt;width:509.25pt;height:66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" adj="14035,10100,16200,10450" fillcolor="#e7e6e6 [3214]" strokecolor="#1f3763 [1604]" strokeweight="1pt">
                <v:textbox>
                  <w:txbxContent>
                    <w:p w14:paraId="09EF1935" w14:textId="7B893F96" w:rsidR="00702F0D" w:rsidRPr="00702F0D" w:rsidRDefault="00702F0D" w:rsidP="00702F0D">
                      <w:pPr>
                        <w:jc w:val="both"/>
                        <w:rPr>
                          <w:b/>
                          <w:bCs/>
                          <w:color w:val="002060"/>
                          <w:sz w:val="24"/>
                          <w:szCs w:val="24"/>
                        </w:rPr>
                      </w:pPr>
                      <w:r w:rsidRPr="00702F0D">
                        <w:rPr>
                          <w:b/>
                          <w:bCs/>
                          <w:color w:val="002060"/>
                          <w:sz w:val="24"/>
                          <w:szCs w:val="24"/>
                        </w:rPr>
                        <w:t>A continuación, se te presentan 3 fuentes sobre casos de colusión que se han ocurrido en Chile en los últimos años. Len cada una de ellas detenidamente.</w:t>
                      </w:r>
                    </w:p>
                  </w:txbxContent>
                </v:textbox>
                <w10:wrap anchorx="margin"/>
              </v:shape>
            </w:pict>
          </mc:Fallback>
        </mc:AlternateContent>
      </w:r>
    </w:p>
    <w:p w14:paraId="4AEEAB80" w14:textId="68BC1A89" w:rsidR="00702F0D" w:rsidRDefault="00702F0D" w:rsidP="00702F0D">
      <w:pPr>
        <w:spacing w:after="0" w:line="240" w:lineRule="auto"/>
        <w:jc w:val="both"/>
        <w:rPr>
          <w:rFonts w:eastAsiaTheme="minorEastAsia"/>
          <w:bCs/>
          <w:sz w:val="24"/>
          <w:szCs w:val="24"/>
        </w:rPr>
      </w:pPr>
    </w:p>
    <w:p w14:paraId="55FA617E" w14:textId="77777777" w:rsidR="00702F0D" w:rsidRDefault="00702F0D" w:rsidP="00702F0D">
      <w:pPr>
        <w:spacing w:after="0" w:line="240" w:lineRule="auto"/>
        <w:jc w:val="both"/>
        <w:rPr>
          <w:rFonts w:eastAsiaTheme="minorEastAsia"/>
          <w:bCs/>
          <w:sz w:val="24"/>
          <w:szCs w:val="24"/>
        </w:rPr>
      </w:pPr>
    </w:p>
    <w:p w14:paraId="65B48FCD" w14:textId="77777777" w:rsidR="00702F0D" w:rsidRDefault="00702F0D" w:rsidP="00702F0D">
      <w:pPr>
        <w:spacing w:after="0" w:line="240" w:lineRule="auto"/>
        <w:jc w:val="both"/>
        <w:rPr>
          <w:rFonts w:eastAsiaTheme="minorEastAsia"/>
          <w:bCs/>
          <w:sz w:val="24"/>
          <w:szCs w:val="24"/>
        </w:rPr>
      </w:pPr>
    </w:p>
    <w:p w14:paraId="6403EC5F" w14:textId="3372E063" w:rsidR="00FF3BC8" w:rsidRDefault="00822D78" w:rsidP="00702F0D">
      <w:pPr>
        <w:spacing w:after="0" w:line="240" w:lineRule="auto"/>
        <w:jc w:val="both"/>
        <w:rPr>
          <w:rFonts w:eastAsiaTheme="minorEastAsia"/>
          <w:bCs/>
          <w:sz w:val="24"/>
          <w:szCs w:val="24"/>
        </w:rPr>
      </w:pPr>
      <w:r>
        <w:rPr>
          <w:rFonts w:eastAsiaTheme="minorEastAsia"/>
          <w:b/>
          <w:noProof/>
          <w:sz w:val="24"/>
          <w:szCs w:val="24"/>
          <w:lang w:eastAsia="es-CL"/>
        </w:rPr>
        <mc:AlternateContent>
          <mc:Choice Requires="wps">
            <w:drawing>
              <wp:anchor distT="0" distB="0" distL="114300" distR="114300" simplePos="0" relativeHeight="251668480" behindDoc="0" locked="0" layoutInCell="1" allowOverlap="1" wp14:anchorId="5173249A" wp14:editId="1976085E">
                <wp:simplePos x="0" y="0"/>
                <wp:positionH relativeFrom="column">
                  <wp:posOffset>3810</wp:posOffset>
                </wp:positionH>
                <wp:positionV relativeFrom="paragraph">
                  <wp:posOffset>30480</wp:posOffset>
                </wp:positionV>
                <wp:extent cx="1104900" cy="523875"/>
                <wp:effectExtent l="0" t="19050" r="38100" b="47625"/>
                <wp:wrapNone/>
                <wp:docPr id="5" name="Flecha derecha 5"/>
                <wp:cNvGraphicFramePr/>
                <a:graphic xmlns:a="http://schemas.openxmlformats.org/drawingml/2006/main">
                  <a:graphicData uri="http://schemas.microsoft.com/office/word/2010/wordprocessingShape">
                    <wps:wsp>
                      <wps:cNvSpPr/>
                      <wps:spPr>
                        <a:xfrm>
                          <a:off x="0" y="0"/>
                          <a:ext cx="1104900" cy="5238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9781EC" w14:textId="760181A2" w:rsidR="00822D78" w:rsidRPr="00822D78" w:rsidRDefault="00822D78" w:rsidP="00822D78">
                            <w:pPr>
                              <w:jc w:val="center"/>
                              <w:rPr>
                                <w:b/>
                                <w:i/>
                                <w:color w:val="000000" w:themeColor="text1"/>
                              </w:rPr>
                            </w:pPr>
                            <w:r w:rsidRPr="00822D78">
                              <w:rPr>
                                <w:b/>
                                <w:i/>
                                <w:color w:val="000000" w:themeColor="text1"/>
                              </w:rPr>
                              <w:t>Fuente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7324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30" type="#_x0000_t13" style="position:absolute;left:0;text-align:left;margin-left:.3pt;margin-top:2.4pt;width:87pt;height:4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" adj="16479" fillcolor="yellow" strokecolor="#1f3763 [1604]" strokeweight="1pt">
                <v:textbox>
                  <w:txbxContent>
                    <w:p w14:paraId="7F9781EC" w14:textId="760181A2" w:rsidR="00822D78" w:rsidRPr="00822D78" w:rsidRDefault="00822D78" w:rsidP="00822D78">
                      <w:pPr>
                        <w:jc w:val="center"/>
                        <w:rPr>
                          <w:b/>
                          <w:i/>
                          <w:color w:val="000000" w:themeColor="text1"/>
                        </w:rPr>
                      </w:pPr>
                      <w:r w:rsidRPr="00822D78">
                        <w:rPr>
                          <w:b/>
                          <w:i/>
                          <w:color w:val="000000" w:themeColor="text1"/>
                        </w:rPr>
                        <w:t>Fuente 1</w:t>
                      </w:r>
                    </w:p>
                  </w:txbxContent>
                </v:textbox>
              </v:shape>
            </w:pict>
          </mc:Fallback>
        </mc:AlternateContent>
      </w:r>
    </w:p>
    <w:p w14:paraId="602DC973" w14:textId="2CA85202" w:rsidR="00702F0D" w:rsidRPr="003619D3" w:rsidRDefault="00822D78"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
          <w:sz w:val="24"/>
          <w:szCs w:val="24"/>
        </w:rPr>
      </w:pPr>
      <w:r>
        <w:rPr>
          <w:rFonts w:eastAsiaTheme="minorEastAsia"/>
          <w:b/>
          <w:sz w:val="24"/>
          <w:szCs w:val="24"/>
        </w:rPr>
        <w:t xml:space="preserve">                                  </w:t>
      </w:r>
      <w:r w:rsidR="00702F0D" w:rsidRPr="00822D78">
        <w:rPr>
          <w:rFonts w:eastAsiaTheme="minorEastAsia"/>
          <w:b/>
          <w:sz w:val="24"/>
          <w:szCs w:val="24"/>
          <w:u w:val="single"/>
        </w:rPr>
        <w:t>Caso Farmacias</w:t>
      </w:r>
      <w:r w:rsidR="00702F0D" w:rsidRPr="003619D3">
        <w:rPr>
          <w:rFonts w:eastAsiaTheme="minorEastAsia"/>
          <w:b/>
          <w:sz w:val="24"/>
          <w:szCs w:val="24"/>
        </w:rPr>
        <w:t xml:space="preserve">: testigo explica colusión de precios 10 marzo 2015 /Terra Chile </w:t>
      </w:r>
    </w:p>
    <w:p w14:paraId="579637FD" w14:textId="77777777" w:rsidR="00702F0D" w:rsidRPr="00702F0D" w:rsidRDefault="00702F0D"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sidRPr="00702F0D">
        <w:rPr>
          <w:rFonts w:eastAsiaTheme="minorEastAsia"/>
          <w:bCs/>
          <w:sz w:val="24"/>
          <w:szCs w:val="24"/>
        </w:rPr>
        <w:t xml:space="preserve"> </w:t>
      </w:r>
    </w:p>
    <w:p w14:paraId="1E6373E2" w14:textId="77777777" w:rsidR="003619D3" w:rsidRDefault="00702F0D"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sidRPr="00702F0D">
        <w:rPr>
          <w:rFonts w:eastAsiaTheme="minorEastAsia"/>
          <w:bCs/>
          <w:sz w:val="24"/>
          <w:szCs w:val="24"/>
        </w:rPr>
        <w:t xml:space="preserve">La Fiscalía Centro Norte comenzó este martes la presentación de la prueba en el juicio por el caso Farmacias, con el fin de acreditar ante el tribunal la participación culpable de los 10 ejecutivos de las cadenas farmacéuticas acusados como autores del delito de alteración fraudulenta de precios de medicamentos. Durante la audiencia, el fiscal Jaime Retamal presentó al testigo Jaime </w:t>
      </w:r>
      <w:proofErr w:type="spellStart"/>
      <w:r w:rsidRPr="00702F0D">
        <w:rPr>
          <w:rFonts w:eastAsiaTheme="minorEastAsia"/>
          <w:bCs/>
          <w:sz w:val="24"/>
          <w:szCs w:val="24"/>
        </w:rPr>
        <w:t>Trewik</w:t>
      </w:r>
      <w:proofErr w:type="spellEnd"/>
      <w:r w:rsidRPr="00702F0D">
        <w:rPr>
          <w:rFonts w:eastAsiaTheme="minorEastAsia"/>
          <w:bCs/>
          <w:sz w:val="24"/>
          <w:szCs w:val="24"/>
        </w:rPr>
        <w:t xml:space="preserve"> Burle, ingeniero comercial que se desempeñaba en Farmacias Ahumada entre los años 2001 y 2010, </w:t>
      </w:r>
      <w:r w:rsidR="003619D3" w:rsidRPr="00702F0D">
        <w:rPr>
          <w:rFonts w:eastAsiaTheme="minorEastAsia"/>
          <w:bCs/>
          <w:sz w:val="24"/>
          <w:szCs w:val="24"/>
        </w:rPr>
        <w:t>quien,</w:t>
      </w:r>
      <w:r w:rsidRPr="00702F0D">
        <w:rPr>
          <w:rFonts w:eastAsiaTheme="minorEastAsia"/>
          <w:bCs/>
          <w:sz w:val="24"/>
          <w:szCs w:val="24"/>
        </w:rPr>
        <w:t xml:space="preserve"> a través de la presentación de una planilla, dio cuenta de cómo operaba el denominado mecanismo 123 de alza concertada de precios de medicamentos entre las farmacias. La planilla presentada tenía un completo registro de 222 medicamentos, con sus precios originales y los valores a los que llegaron en las tres cadenas en fechas determinadas. La tabla detallaba qué cadena había procedido en primer, segundo y tercer lugar a subir los precios del fármaco. Esta planilla la elaboró el equipo donde trabajaba el testigo y se realizó en base a encuestas, que incluían compra de remedios y consulta de precios. Esta planilla da cuenta del denominado mecanismo 123 de alza de precios, que consistió en que Farmacias Ahumada, Cruz Verde y </w:t>
      </w:r>
      <w:proofErr w:type="spellStart"/>
      <w:r w:rsidRPr="00702F0D">
        <w:rPr>
          <w:rFonts w:eastAsiaTheme="minorEastAsia"/>
          <w:bCs/>
          <w:sz w:val="24"/>
          <w:szCs w:val="24"/>
        </w:rPr>
        <w:t>Salcobrand</w:t>
      </w:r>
      <w:proofErr w:type="spellEnd"/>
      <w:r w:rsidRPr="00702F0D">
        <w:rPr>
          <w:rFonts w:eastAsiaTheme="minorEastAsia"/>
          <w:bCs/>
          <w:sz w:val="24"/>
          <w:szCs w:val="24"/>
        </w:rPr>
        <w:t xml:space="preserve"> utilizaron una fórmula. A una de estas empresas se le asignaba ser la líder en el alza del precio de un medicamento específico, subiéndolo el día 1. Las otras dos compañías verificaban en terreno que la primera empresa hubiera subido el precio. Al día siguiente la segunda compañía efectuaba también el alza, para que una vez verificado, la tercera empresa lo efectuara al tercer día. Las tres empresas acordaban qué medicamentos harían subir de precios, así como cuál de ellas tendría el número 1, 2 ó 3 dentro de este esquema. Según el fiscal Jaime Retamal, este tipo de prácticas da cuenta de “alzas programadas”, “no corresponden al alza propia del mercado”. Añadió que existen antecedentes que permitirán establecer que a partir de determinada fecha hubo un alza de precios, que fue un alza sostenida y que fue metódica y eso es compatible con un acuerdo colusorio al alza de precios. Durante la audiencia, los 10 ejecutivos farmacéuticos acusados por la Fiscalía Centro Norte se negaron a prestar declaración en el juicio oral que se sigue en contra de ellos. </w:t>
      </w:r>
    </w:p>
    <w:p w14:paraId="62F83E38" w14:textId="233409AA" w:rsidR="00702F0D" w:rsidRPr="003619D3" w:rsidRDefault="00702F0D" w:rsidP="003619D3">
      <w:pPr>
        <w:pBdr>
          <w:top w:val="single" w:sz="4" w:space="1" w:color="auto"/>
          <w:left w:val="single" w:sz="4" w:space="4" w:color="auto"/>
          <w:bottom w:val="single" w:sz="4" w:space="1" w:color="auto"/>
          <w:right w:val="single" w:sz="4" w:space="4" w:color="auto"/>
        </w:pBdr>
        <w:spacing w:after="0" w:line="240" w:lineRule="auto"/>
        <w:jc w:val="right"/>
        <w:rPr>
          <w:rFonts w:eastAsiaTheme="minorEastAsia"/>
          <w:bCs/>
          <w:sz w:val="18"/>
          <w:szCs w:val="18"/>
        </w:rPr>
      </w:pPr>
      <w:r w:rsidRPr="003619D3">
        <w:rPr>
          <w:rFonts w:eastAsiaTheme="minorEastAsia"/>
          <w:bCs/>
          <w:sz w:val="18"/>
          <w:szCs w:val="18"/>
        </w:rPr>
        <w:t xml:space="preserve">Terra Chile (2015). Caso Farmacias: testigo explica colusión de precios. Recuperado de www.terra.cl </w:t>
      </w:r>
    </w:p>
    <w:p w14:paraId="28B250D0" w14:textId="0261D70C" w:rsidR="00702F0D" w:rsidRDefault="00822D78" w:rsidP="00702F0D">
      <w:pPr>
        <w:jc w:val="center"/>
        <w:rPr>
          <w:rFonts w:eastAsiaTheme="minorEastAsia"/>
          <w:b/>
        </w:rPr>
      </w:pPr>
      <w:r>
        <w:rPr>
          <w:rFonts w:eastAsiaTheme="minorEastAsia"/>
          <w:b/>
          <w:noProof/>
          <w:sz w:val="24"/>
          <w:szCs w:val="24"/>
          <w:lang w:eastAsia="es-CL"/>
        </w:rPr>
        <mc:AlternateContent>
          <mc:Choice Requires="wps">
            <w:drawing>
              <wp:anchor distT="0" distB="0" distL="114300" distR="114300" simplePos="0" relativeHeight="251670528" behindDoc="0" locked="0" layoutInCell="1" allowOverlap="1" wp14:anchorId="54473DDF" wp14:editId="298C901C">
                <wp:simplePos x="0" y="0"/>
                <wp:positionH relativeFrom="column">
                  <wp:posOffset>0</wp:posOffset>
                </wp:positionH>
                <wp:positionV relativeFrom="paragraph">
                  <wp:posOffset>104140</wp:posOffset>
                </wp:positionV>
                <wp:extent cx="1104900" cy="523875"/>
                <wp:effectExtent l="0" t="19050" r="38100" b="47625"/>
                <wp:wrapNone/>
                <wp:docPr id="7" name="Flecha derecha 7"/>
                <wp:cNvGraphicFramePr/>
                <a:graphic xmlns:a="http://schemas.openxmlformats.org/drawingml/2006/main">
                  <a:graphicData uri="http://schemas.microsoft.com/office/word/2010/wordprocessingShape">
                    <wps:wsp>
                      <wps:cNvSpPr/>
                      <wps:spPr>
                        <a:xfrm>
                          <a:off x="0" y="0"/>
                          <a:ext cx="1104900" cy="523875"/>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41A672" w14:textId="067A8A21" w:rsidR="00822D78" w:rsidRPr="00822D78" w:rsidRDefault="00822D78" w:rsidP="00822D78">
                            <w:pPr>
                              <w:jc w:val="center"/>
                              <w:rPr>
                                <w:b/>
                                <w:i/>
                                <w:color w:val="000000" w:themeColor="text1"/>
                              </w:rPr>
                            </w:pPr>
                            <w:r>
                              <w:rPr>
                                <w:b/>
                                <w:i/>
                                <w:color w:val="000000" w:themeColor="text1"/>
                              </w:rPr>
                              <w:t>Fuente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473DDF" id="Flecha derecha 7" o:spid="_x0000_s1031" type="#_x0000_t13" style="position:absolute;left:0;text-align:left;margin-left:0;margin-top:8.2pt;width:87pt;height:41.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" adj="16479" fillcolor="yellow" strokecolor="#1f3763 [1604]" strokeweight="1pt">
                <v:textbox>
                  <w:txbxContent>
                    <w:p w14:paraId="1F41A672" w14:textId="067A8A21" w:rsidR="00822D78" w:rsidRPr="00822D78" w:rsidRDefault="00822D78" w:rsidP="00822D78">
                      <w:pPr>
                        <w:jc w:val="center"/>
                        <w:rPr>
                          <w:b/>
                          <w:i/>
                          <w:color w:val="000000" w:themeColor="text1"/>
                        </w:rPr>
                      </w:pPr>
                      <w:r>
                        <w:rPr>
                          <w:b/>
                          <w:i/>
                          <w:color w:val="000000" w:themeColor="text1"/>
                        </w:rPr>
                        <w:t>Fuente 2</w:t>
                      </w:r>
                    </w:p>
                  </w:txbxContent>
                </v:textbox>
              </v:shape>
            </w:pict>
          </mc:Fallback>
        </mc:AlternateContent>
      </w:r>
    </w:p>
    <w:p w14:paraId="33430D29" w14:textId="0FC499F5" w:rsidR="003619D3" w:rsidRPr="003619D3" w:rsidRDefault="00822D78"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
          <w:sz w:val="24"/>
          <w:szCs w:val="24"/>
        </w:rPr>
      </w:pPr>
      <w:r>
        <w:rPr>
          <w:rFonts w:eastAsiaTheme="minorEastAsia"/>
          <w:b/>
          <w:sz w:val="24"/>
          <w:szCs w:val="24"/>
        </w:rPr>
        <w:t xml:space="preserve">                                   </w:t>
      </w:r>
      <w:r w:rsidR="003619D3" w:rsidRPr="00822D78">
        <w:rPr>
          <w:rFonts w:eastAsiaTheme="minorEastAsia"/>
          <w:b/>
          <w:sz w:val="24"/>
          <w:szCs w:val="24"/>
          <w:u w:val="single"/>
        </w:rPr>
        <w:t>Corte Suprema confirmó multas a dos empresas de buses por colusión</w:t>
      </w:r>
      <w:r>
        <w:rPr>
          <w:rFonts w:eastAsiaTheme="minorEastAsia"/>
          <w:bCs/>
          <w:sz w:val="24"/>
          <w:szCs w:val="24"/>
        </w:rPr>
        <w:t>:</w:t>
      </w:r>
      <w:r w:rsidR="003619D3" w:rsidRPr="003619D3">
        <w:rPr>
          <w:rFonts w:eastAsiaTheme="minorEastAsia"/>
          <w:bCs/>
          <w:sz w:val="24"/>
          <w:szCs w:val="24"/>
        </w:rPr>
        <w:t xml:space="preserve"> </w:t>
      </w:r>
      <w:r w:rsidR="003619D3" w:rsidRPr="003619D3">
        <w:rPr>
          <w:rFonts w:eastAsiaTheme="minorEastAsia"/>
          <w:b/>
          <w:sz w:val="24"/>
          <w:szCs w:val="24"/>
        </w:rPr>
        <w:t xml:space="preserve">Entre 2009 y </w:t>
      </w:r>
      <w:proofErr w:type="gramStart"/>
      <w:r w:rsidR="003619D3" w:rsidRPr="003619D3">
        <w:rPr>
          <w:rFonts w:eastAsiaTheme="minorEastAsia"/>
          <w:b/>
          <w:sz w:val="24"/>
          <w:szCs w:val="24"/>
        </w:rPr>
        <w:t xml:space="preserve">2010, </w:t>
      </w:r>
      <w:r>
        <w:rPr>
          <w:rFonts w:eastAsiaTheme="minorEastAsia"/>
          <w:b/>
          <w:sz w:val="24"/>
          <w:szCs w:val="24"/>
        </w:rPr>
        <w:t xml:space="preserve"> </w:t>
      </w:r>
      <w:proofErr w:type="spellStart"/>
      <w:r w:rsidR="003619D3" w:rsidRPr="003619D3">
        <w:rPr>
          <w:rFonts w:eastAsiaTheme="minorEastAsia"/>
          <w:b/>
          <w:sz w:val="24"/>
          <w:szCs w:val="24"/>
        </w:rPr>
        <w:t>Pullman</w:t>
      </w:r>
      <w:proofErr w:type="spellEnd"/>
      <w:proofErr w:type="gramEnd"/>
      <w:r w:rsidR="003619D3" w:rsidRPr="003619D3">
        <w:rPr>
          <w:rFonts w:eastAsiaTheme="minorEastAsia"/>
          <w:b/>
          <w:sz w:val="24"/>
          <w:szCs w:val="24"/>
        </w:rPr>
        <w:t xml:space="preserve"> Bus y Bahía Azul acordaron subir el precio de los pasajes entre Santiago y Cartagena. Publicado: jueves 29 de enero de 2015| Autor: Cooperativa.cl </w:t>
      </w:r>
    </w:p>
    <w:p w14:paraId="2E5CB76F" w14:textId="77777777" w:rsidR="003619D3" w:rsidRPr="003619D3" w:rsidRDefault="003619D3"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sidRPr="003619D3">
        <w:rPr>
          <w:rFonts w:eastAsiaTheme="minorEastAsia"/>
          <w:bCs/>
          <w:sz w:val="24"/>
          <w:szCs w:val="24"/>
        </w:rPr>
        <w:t xml:space="preserve"> </w:t>
      </w:r>
    </w:p>
    <w:p w14:paraId="7EFCFF66" w14:textId="77777777" w:rsidR="003619D3" w:rsidRPr="003619D3" w:rsidRDefault="003619D3"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sidRPr="003619D3">
        <w:rPr>
          <w:rFonts w:eastAsiaTheme="minorEastAsia"/>
          <w:bCs/>
          <w:sz w:val="24"/>
          <w:szCs w:val="24"/>
        </w:rPr>
        <w:t>La Corte Suprema confirmó multas por colusión en los precios de los pasajes entre Santiago y Cartagena para las empresas Pullman Bus y Bahía Azul, las que deberán pagar poco más de 41 y 15 millones de pesos, respectivamente. En fallo unánime, la Tercera Sala del máximo tribunal ratificó las sanciones que habían sido impuestas en primera instancia por el Tribunal de Defensa de la Libre Competencia. La colusión se dio en los años 2009 y 2010, cuando las mencionadas compañías acordaron subir los precios de los pasajes, actuar que a juicio de la Corte Suprema "constituye un abuso de poder". La denuncia que originó esta investigación surgió de un cajero de la empresa Bahía Azul en el Terminal de Cartagena, quien acusó que a partir del alza de Pullman Bus, la otra empresa también incrementaba los boletos, pero en un valor un 10 por ciento menor del alza original. El experto en libre competencia y ex fiscal de la Fiscalía Nacional Económica, Gonzalo Escobar, comentó que "es muy probable que el beneficio sobre normal que haya obtenido Pullman Bus, que es el actor relevante dentro de este mercado, sea mucho mayor a la multa y, por lo tanto, eso te genera incentivos a volver a llevar a cabo esa conducta". "Las multas deben ir en proporción al daño causado, que sería un mecanismo más eficiente que genere los incentivos para evitar este tipo de conductas, y lo otro es para los actores o las personas que estén involucradas dentro del cartel; claramente debería existir pena de cárcel", añadió el profesional. En tanto, el presidente de la Organización de Consumidores y Usuarios de Chile (</w:t>
      </w:r>
      <w:proofErr w:type="spellStart"/>
      <w:r w:rsidRPr="003619D3">
        <w:rPr>
          <w:rFonts w:eastAsiaTheme="minorEastAsia"/>
          <w:bCs/>
          <w:sz w:val="24"/>
          <w:szCs w:val="24"/>
        </w:rPr>
        <w:t>Odecu</w:t>
      </w:r>
      <w:proofErr w:type="spellEnd"/>
      <w:r w:rsidRPr="003619D3">
        <w:rPr>
          <w:rFonts w:eastAsiaTheme="minorEastAsia"/>
          <w:bCs/>
          <w:sz w:val="24"/>
          <w:szCs w:val="24"/>
        </w:rPr>
        <w:t xml:space="preserve">), Stefan </w:t>
      </w:r>
      <w:proofErr w:type="spellStart"/>
      <w:r w:rsidRPr="003619D3">
        <w:rPr>
          <w:rFonts w:eastAsiaTheme="minorEastAsia"/>
          <w:bCs/>
          <w:sz w:val="24"/>
          <w:szCs w:val="24"/>
        </w:rPr>
        <w:t>Larenas</w:t>
      </w:r>
      <w:proofErr w:type="spellEnd"/>
      <w:r w:rsidRPr="003619D3">
        <w:rPr>
          <w:rFonts w:eastAsiaTheme="minorEastAsia"/>
          <w:bCs/>
          <w:sz w:val="24"/>
          <w:szCs w:val="24"/>
        </w:rPr>
        <w:t xml:space="preserve">, sentenció que "nos parece que esto ratifica que hoy se está fortaleciendo la institución de la libre competencia, básicamente en los pasajes interurbanos que son un mercado que tiene muchos problemas. Nos parece muy positivo este fallo, porque por mucho que apelen ya está claro que no hay vuelta atrás". Pullman Bus indicó que no han sido notificados, por lo que no se referirán al tema hasta tener información oficial. </w:t>
      </w:r>
    </w:p>
    <w:p w14:paraId="483CEC61" w14:textId="627D60F2" w:rsidR="00702F0D" w:rsidRPr="003619D3" w:rsidRDefault="003619D3" w:rsidP="003619D3">
      <w:pPr>
        <w:pBdr>
          <w:top w:val="single" w:sz="4" w:space="1" w:color="auto"/>
          <w:left w:val="single" w:sz="4" w:space="4" w:color="auto"/>
          <w:bottom w:val="single" w:sz="4" w:space="1" w:color="auto"/>
          <w:right w:val="single" w:sz="4" w:space="4" w:color="auto"/>
        </w:pBdr>
        <w:spacing w:after="0" w:line="240" w:lineRule="auto"/>
        <w:jc w:val="right"/>
        <w:rPr>
          <w:rFonts w:eastAsiaTheme="minorEastAsia"/>
          <w:bCs/>
          <w:sz w:val="18"/>
          <w:szCs w:val="18"/>
        </w:rPr>
      </w:pPr>
      <w:r w:rsidRPr="003619D3">
        <w:rPr>
          <w:rFonts w:eastAsiaTheme="minorEastAsia"/>
          <w:bCs/>
          <w:sz w:val="18"/>
          <w:szCs w:val="18"/>
        </w:rPr>
        <w:t>Cooperativa.cl (2015). Corte Suprema confirmó multas a dos empresas de buses por colusión. Recuperado de www.cooperativa.cl</w:t>
      </w:r>
    </w:p>
    <w:p w14:paraId="4B6FAC4F" w14:textId="5FBF354A" w:rsidR="00702F0D" w:rsidRDefault="00A138F3" w:rsidP="00702F0D">
      <w:pPr>
        <w:jc w:val="center"/>
        <w:rPr>
          <w:rFonts w:eastAsiaTheme="minorEastAsia"/>
          <w:b/>
        </w:rPr>
      </w:pPr>
      <w:r>
        <w:rPr>
          <w:rFonts w:eastAsiaTheme="minorEastAsia"/>
          <w:b/>
          <w:noProof/>
          <w:sz w:val="24"/>
          <w:szCs w:val="24"/>
          <w:lang w:eastAsia="es-CL"/>
        </w:rPr>
        <w:lastRenderedPageBreak/>
        <mc:AlternateContent>
          <mc:Choice Requires="wps">
            <w:drawing>
              <wp:anchor distT="0" distB="0" distL="114300" distR="114300" simplePos="0" relativeHeight="251672576" behindDoc="0" locked="0" layoutInCell="1" allowOverlap="1" wp14:anchorId="65C965CF" wp14:editId="71F169FB">
                <wp:simplePos x="0" y="0"/>
                <wp:positionH relativeFrom="column">
                  <wp:posOffset>3810</wp:posOffset>
                </wp:positionH>
                <wp:positionV relativeFrom="paragraph">
                  <wp:posOffset>107951</wp:posOffset>
                </wp:positionV>
                <wp:extent cx="1104900" cy="457200"/>
                <wp:effectExtent l="0" t="19050" r="38100" b="38100"/>
                <wp:wrapNone/>
                <wp:docPr id="11" name="Flecha derecha 11"/>
                <wp:cNvGraphicFramePr/>
                <a:graphic xmlns:a="http://schemas.openxmlformats.org/drawingml/2006/main">
                  <a:graphicData uri="http://schemas.microsoft.com/office/word/2010/wordprocessingShape">
                    <wps:wsp>
                      <wps:cNvSpPr/>
                      <wps:spPr>
                        <a:xfrm>
                          <a:off x="0" y="0"/>
                          <a:ext cx="1104900" cy="457200"/>
                        </a:xfrm>
                        <a:prstGeom prst="right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E168BF" w14:textId="0BAC8CFF" w:rsidR="00A138F3" w:rsidRPr="00822D78" w:rsidRDefault="00A138F3" w:rsidP="00A138F3">
                            <w:pPr>
                              <w:jc w:val="center"/>
                              <w:rPr>
                                <w:b/>
                                <w:i/>
                                <w:color w:val="000000" w:themeColor="text1"/>
                              </w:rPr>
                            </w:pPr>
                            <w:r>
                              <w:rPr>
                                <w:b/>
                                <w:i/>
                                <w:color w:val="000000" w:themeColor="text1"/>
                              </w:rPr>
                              <w:t>Fuente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C965CF" id="Flecha derecha 11" o:spid="_x0000_s1032" type="#_x0000_t13" style="position:absolute;left:0;text-align:left;margin-left:.3pt;margin-top:8.5pt;width:87pt;height: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" adj="17131" fillcolor="yellow" strokecolor="#1f3763 [1604]" strokeweight="1pt">
                <v:textbox>
                  <w:txbxContent>
                    <w:p w14:paraId="3AE168BF" w14:textId="0BAC8CFF" w:rsidR="00A138F3" w:rsidRPr="00822D78" w:rsidRDefault="00A138F3" w:rsidP="00A138F3">
                      <w:pPr>
                        <w:jc w:val="center"/>
                        <w:rPr>
                          <w:b/>
                          <w:i/>
                          <w:color w:val="000000" w:themeColor="text1"/>
                        </w:rPr>
                      </w:pPr>
                      <w:r>
                        <w:rPr>
                          <w:b/>
                          <w:i/>
                          <w:color w:val="000000" w:themeColor="text1"/>
                        </w:rPr>
                        <w:t>Fuente 3</w:t>
                      </w:r>
                    </w:p>
                  </w:txbxContent>
                </v:textbox>
              </v:shape>
            </w:pict>
          </mc:Fallback>
        </mc:AlternateContent>
      </w:r>
    </w:p>
    <w:p w14:paraId="059B48A5" w14:textId="2B5D0820" w:rsidR="003619D3" w:rsidRDefault="00A138F3"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Pr>
          <w:rFonts w:eastAsiaTheme="minorEastAsia"/>
          <w:b/>
          <w:sz w:val="24"/>
          <w:szCs w:val="24"/>
        </w:rPr>
        <w:t xml:space="preserve">                     </w:t>
      </w:r>
      <w:r w:rsidR="003619D3" w:rsidRPr="003619D3">
        <w:rPr>
          <w:rFonts w:eastAsiaTheme="minorEastAsia"/>
          <w:b/>
          <w:sz w:val="24"/>
          <w:szCs w:val="24"/>
        </w:rPr>
        <w:t xml:space="preserve"> </w:t>
      </w:r>
      <w:r>
        <w:rPr>
          <w:rFonts w:eastAsiaTheme="minorEastAsia"/>
          <w:b/>
          <w:sz w:val="24"/>
          <w:szCs w:val="24"/>
        </w:rPr>
        <w:t xml:space="preserve">            </w:t>
      </w:r>
      <w:r w:rsidR="003619D3" w:rsidRPr="00A138F3">
        <w:rPr>
          <w:rFonts w:eastAsiaTheme="minorEastAsia"/>
          <w:b/>
          <w:sz w:val="24"/>
          <w:szCs w:val="24"/>
          <w:u w:val="single"/>
        </w:rPr>
        <w:t xml:space="preserve">TDLC condenó a </w:t>
      </w:r>
      <w:proofErr w:type="spellStart"/>
      <w:r w:rsidR="003619D3" w:rsidRPr="00A138F3">
        <w:rPr>
          <w:rFonts w:eastAsiaTheme="minorEastAsia"/>
          <w:b/>
          <w:sz w:val="24"/>
          <w:szCs w:val="24"/>
          <w:u w:val="single"/>
        </w:rPr>
        <w:t>Agrosuper</w:t>
      </w:r>
      <w:proofErr w:type="spellEnd"/>
      <w:r w:rsidR="003619D3" w:rsidRPr="00A138F3">
        <w:rPr>
          <w:rFonts w:eastAsiaTheme="minorEastAsia"/>
          <w:b/>
          <w:sz w:val="24"/>
          <w:szCs w:val="24"/>
          <w:u w:val="single"/>
        </w:rPr>
        <w:t xml:space="preserve">, </w:t>
      </w:r>
      <w:proofErr w:type="spellStart"/>
      <w:r w:rsidR="003619D3" w:rsidRPr="00A138F3">
        <w:rPr>
          <w:rFonts w:eastAsiaTheme="minorEastAsia"/>
          <w:b/>
          <w:sz w:val="24"/>
          <w:szCs w:val="24"/>
          <w:u w:val="single"/>
        </w:rPr>
        <w:t>Ariztía</w:t>
      </w:r>
      <w:proofErr w:type="spellEnd"/>
      <w:r w:rsidR="003619D3" w:rsidRPr="00A138F3">
        <w:rPr>
          <w:rFonts w:eastAsiaTheme="minorEastAsia"/>
          <w:b/>
          <w:sz w:val="24"/>
          <w:szCs w:val="24"/>
          <w:u w:val="single"/>
        </w:rPr>
        <w:t xml:space="preserve"> y Don Pollo</w:t>
      </w:r>
      <w:r>
        <w:rPr>
          <w:rFonts w:eastAsiaTheme="minorEastAsia"/>
          <w:b/>
          <w:sz w:val="24"/>
          <w:szCs w:val="24"/>
          <w:u w:val="single"/>
        </w:rPr>
        <w:t>:</w:t>
      </w:r>
      <w:r>
        <w:rPr>
          <w:rFonts w:eastAsiaTheme="minorEastAsia"/>
          <w:b/>
          <w:sz w:val="24"/>
          <w:szCs w:val="24"/>
        </w:rPr>
        <w:t xml:space="preserve"> </w:t>
      </w:r>
      <w:r w:rsidR="003619D3" w:rsidRPr="003619D3">
        <w:rPr>
          <w:rFonts w:eastAsiaTheme="minorEastAsia"/>
          <w:b/>
          <w:sz w:val="24"/>
          <w:szCs w:val="24"/>
        </w:rPr>
        <w:t>por colusión y ordenó disolver el gremio que las reúne. 25 / 09 / 2014</w:t>
      </w:r>
      <w:r w:rsidR="003619D3" w:rsidRPr="003619D3">
        <w:rPr>
          <w:rFonts w:eastAsiaTheme="minorEastAsia"/>
          <w:bCs/>
          <w:sz w:val="24"/>
          <w:szCs w:val="24"/>
        </w:rPr>
        <w:t xml:space="preserve"> </w:t>
      </w:r>
    </w:p>
    <w:p w14:paraId="62B4544C" w14:textId="001A221C" w:rsidR="003619D3" w:rsidRDefault="003619D3" w:rsidP="003619D3">
      <w:pPr>
        <w:pBdr>
          <w:top w:val="single" w:sz="4" w:space="1" w:color="auto"/>
          <w:left w:val="single" w:sz="4" w:space="4" w:color="auto"/>
          <w:bottom w:val="single" w:sz="4" w:space="1" w:color="auto"/>
          <w:right w:val="single" w:sz="4" w:space="4" w:color="auto"/>
        </w:pBdr>
        <w:spacing w:after="0" w:line="240" w:lineRule="auto"/>
        <w:jc w:val="both"/>
        <w:rPr>
          <w:rFonts w:eastAsiaTheme="minorEastAsia"/>
          <w:bCs/>
          <w:sz w:val="24"/>
          <w:szCs w:val="24"/>
        </w:rPr>
      </w:pPr>
      <w:r w:rsidRPr="003619D3">
        <w:rPr>
          <w:rFonts w:eastAsiaTheme="minorEastAsia"/>
          <w:bCs/>
          <w:sz w:val="24"/>
          <w:szCs w:val="24"/>
        </w:rPr>
        <w:t xml:space="preserve">El Tribunal acogió el requerimiento presentado por la Fiscalía Nacional Económica a fines de 2011 y aplicó a las empresas avícolas multas que totalizan aproximadamente US$ 61 millones por haber integrado un cartel que controló las cuotas de producción de la industria. En su sentencia, el Tribunal ordenó, por primera vez desde que fue creado, la disolución de un gremio empresarial: la Asociación de Productores Avícolas, que reúne a estas compañías y que promovió y coordinó el acuerdo entre las firmas. </w:t>
      </w:r>
      <w:r w:rsidRPr="00F23DCC">
        <w:rPr>
          <w:rFonts w:eastAsiaTheme="minorEastAsia"/>
          <w:b/>
          <w:bCs/>
          <w:sz w:val="24"/>
          <w:szCs w:val="24"/>
        </w:rPr>
        <w:t>El Tribunal de Defensa de la Libre Competencia (TDLC)</w:t>
      </w:r>
      <w:r w:rsidRPr="003619D3">
        <w:rPr>
          <w:rFonts w:eastAsiaTheme="minorEastAsia"/>
          <w:bCs/>
          <w:sz w:val="24"/>
          <w:szCs w:val="24"/>
        </w:rPr>
        <w:t xml:space="preserve"> resolvió hoy sancionar a las principales empresas avícolas del país: Agrosuper, Ariztía y Don Pollo, por haber integrado un cartel que controló las cuotas de producción de carne de pollo en el país al menos durante diez años. Acogiendo un requerimiento presentado por la Fiscalía Nacional Económica (FNE) a fines de 2011, el Tribunal sentenció que estas compañías “se coludieron acordando limitar la producción de carne de pollo ofrecida al mercado nacional y asignándose cuotas en el mercado de producción y comercialización de dicho producto”. Debido a ello, estableció multas a beneficio fiscal que totalizan 72 mil Unidades Tributarias Anuales (UTA), equivalentes a unos US$ 61 millones. De este monto, Agrosuper y Ariztía fueron condenadas a pagar aproximadamente US$ 25,4 millones (30.000 UTA) cada una y Don Pollo, US$ 10,1 millones (12.000 UTA). El Decreto Ley 211, que regula el sistema de libre competencia nacional, establece, desde 2009, una multa máxima de 30 mil UTA para los casos de colusión y esta es la primera vez que el Tribunal aplica una sanción ajustada al tope contemplado en la actual legislación. También en una medida inédita, y a petición de la Fiscalía, el TDLC ordenó la disolución de la Asociación de Productores Avícolas (APA), gremio que reúne a las empresas del sector y coordinó el funcionamiento del cartel. […] El requerimiento contra las empresas avícolas fue presentado en noviembre de 2011 por la Fiscalía ante el TDLC, luego de una investigación que permitió establecer que, al menos durante una década, las empresas acusadas implementaron y ejecutaron un acuerdo para limitar su producción, controlando la cantidad producida y ofrecida al mercado nacional, y se asignaron cuotas en el mercado de producción y comercialización de dicho producto. El cartel se sustentaba en un intercambio permanente de información sensible, estratégica y detallada del negocio entre las tres empresas acusadas, al alero de la APA, gremio que también se encargaba de monitorear el funcionamiento del acuerdo. El mecanismo implementado por Agrosuper, Ariztía y Don Pollo ocasionó un daño económico de al menos US$ 1.500 millones, según un informe económico elaborado por profesionales externos de la Fiscalía. Una vez que la sentencia del Tribunal sea notificada, las partes tienen un plazo de 10 días hábiles para reclamar ante la Corte Suprema, lo que daría inicio a un procedimiento que en promedio tarda unos 6 meses. </w:t>
      </w:r>
    </w:p>
    <w:p w14:paraId="1BE0F2F5" w14:textId="5D6E11F9" w:rsidR="00702F0D" w:rsidRPr="00702F0D" w:rsidRDefault="003619D3" w:rsidP="003619D3">
      <w:pPr>
        <w:pBdr>
          <w:top w:val="single" w:sz="4" w:space="1" w:color="auto"/>
          <w:left w:val="single" w:sz="4" w:space="4" w:color="auto"/>
          <w:bottom w:val="single" w:sz="4" w:space="1" w:color="auto"/>
          <w:right w:val="single" w:sz="4" w:space="4" w:color="auto"/>
        </w:pBdr>
        <w:spacing w:after="0" w:line="240" w:lineRule="auto"/>
        <w:jc w:val="right"/>
        <w:rPr>
          <w:rFonts w:eastAsiaTheme="minorEastAsia"/>
          <w:bCs/>
          <w:sz w:val="18"/>
          <w:szCs w:val="18"/>
        </w:rPr>
      </w:pPr>
      <w:r w:rsidRPr="003619D3">
        <w:rPr>
          <w:rFonts w:eastAsiaTheme="minorEastAsia"/>
          <w:bCs/>
          <w:sz w:val="18"/>
          <w:szCs w:val="18"/>
        </w:rPr>
        <w:t>Fiscalía Nacional Económica. (2014). TDLC condenó a Agrosuper, Ariztía y Don Pollo por colusión y ordenó disolver el gremio que las reúne. Recuperado de http://www.fne.gob.cl/</w:t>
      </w:r>
    </w:p>
    <w:p w14:paraId="64FA1213" w14:textId="77777777" w:rsidR="00FF3BC8" w:rsidRDefault="00FF3BC8" w:rsidP="00702F0D">
      <w:pPr>
        <w:jc w:val="center"/>
        <w:rPr>
          <w:rFonts w:eastAsiaTheme="minorEastAsia"/>
          <w:b/>
        </w:rPr>
      </w:pPr>
    </w:p>
    <w:p w14:paraId="1C499B69" w14:textId="77777777" w:rsidR="00FF3BC8" w:rsidRDefault="00FF3BC8" w:rsidP="00702F0D">
      <w:pPr>
        <w:jc w:val="center"/>
        <w:rPr>
          <w:rFonts w:eastAsiaTheme="minorEastAsia"/>
          <w:b/>
        </w:rPr>
      </w:pPr>
    </w:p>
    <w:p w14:paraId="6106F618" w14:textId="77777777" w:rsidR="00FF3BC8" w:rsidRDefault="00FF3BC8" w:rsidP="00702F0D">
      <w:pPr>
        <w:jc w:val="center"/>
        <w:rPr>
          <w:rFonts w:eastAsiaTheme="minorEastAsia"/>
          <w:b/>
        </w:rPr>
      </w:pPr>
    </w:p>
    <w:p w14:paraId="3EA0DE2A" w14:textId="77777777" w:rsidR="00FF3BC8" w:rsidRDefault="00FF3BC8" w:rsidP="00702F0D">
      <w:pPr>
        <w:jc w:val="center"/>
        <w:rPr>
          <w:rFonts w:eastAsiaTheme="minorEastAsia"/>
          <w:b/>
        </w:rPr>
      </w:pPr>
    </w:p>
    <w:p w14:paraId="57C351C4" w14:textId="77777777" w:rsidR="00FF3BC8" w:rsidRDefault="00FF3BC8" w:rsidP="00702F0D">
      <w:pPr>
        <w:jc w:val="center"/>
        <w:rPr>
          <w:rFonts w:eastAsiaTheme="minorEastAsia"/>
          <w:b/>
        </w:rPr>
      </w:pPr>
    </w:p>
    <w:p w14:paraId="496455C3" w14:textId="77777777" w:rsidR="00FF3BC8" w:rsidRDefault="00FF3BC8" w:rsidP="00702F0D">
      <w:pPr>
        <w:jc w:val="center"/>
        <w:rPr>
          <w:rFonts w:eastAsiaTheme="minorEastAsia"/>
          <w:b/>
        </w:rPr>
      </w:pPr>
    </w:p>
    <w:p w14:paraId="545B7AA0" w14:textId="77777777" w:rsidR="00FF3BC8" w:rsidRDefault="00FF3BC8" w:rsidP="00702F0D">
      <w:pPr>
        <w:jc w:val="center"/>
        <w:rPr>
          <w:rFonts w:eastAsiaTheme="minorEastAsia"/>
          <w:b/>
        </w:rPr>
      </w:pPr>
    </w:p>
    <w:p w14:paraId="3B2236E2" w14:textId="77777777" w:rsidR="00FF3BC8" w:rsidRDefault="00FF3BC8" w:rsidP="00702F0D">
      <w:pPr>
        <w:jc w:val="center"/>
        <w:rPr>
          <w:rFonts w:eastAsiaTheme="minorEastAsia"/>
          <w:b/>
        </w:rPr>
      </w:pPr>
    </w:p>
    <w:p w14:paraId="649D89C1" w14:textId="77777777" w:rsidR="00FF3BC8" w:rsidRDefault="00FF3BC8" w:rsidP="00702F0D">
      <w:pPr>
        <w:jc w:val="center"/>
        <w:rPr>
          <w:rFonts w:eastAsiaTheme="minorEastAsia"/>
          <w:b/>
        </w:rPr>
      </w:pPr>
    </w:p>
    <w:p w14:paraId="34FDDB72" w14:textId="77777777" w:rsidR="00FF3BC8" w:rsidRDefault="00FF3BC8" w:rsidP="00702F0D">
      <w:pPr>
        <w:jc w:val="center"/>
        <w:rPr>
          <w:rFonts w:eastAsiaTheme="minorEastAsia"/>
          <w:b/>
        </w:rPr>
      </w:pPr>
    </w:p>
    <w:p w14:paraId="51AF9270" w14:textId="77777777" w:rsidR="00FF3BC8" w:rsidRDefault="00FF3BC8" w:rsidP="00702F0D">
      <w:pPr>
        <w:jc w:val="center"/>
        <w:rPr>
          <w:rFonts w:eastAsiaTheme="minorEastAsia"/>
          <w:b/>
        </w:rPr>
      </w:pPr>
    </w:p>
    <w:p w14:paraId="0E2C5F55" w14:textId="77777777" w:rsidR="00FF3BC8" w:rsidRDefault="00FF3BC8" w:rsidP="00702F0D">
      <w:pPr>
        <w:jc w:val="center"/>
        <w:rPr>
          <w:rFonts w:eastAsiaTheme="minorEastAsia"/>
          <w:b/>
        </w:rPr>
      </w:pPr>
    </w:p>
    <w:p w14:paraId="01785320" w14:textId="77777777" w:rsidR="00FF3BC8" w:rsidRDefault="00FF3BC8" w:rsidP="00702F0D">
      <w:pPr>
        <w:jc w:val="center"/>
        <w:rPr>
          <w:rFonts w:eastAsiaTheme="minorEastAsia"/>
          <w:b/>
        </w:rPr>
      </w:pPr>
    </w:p>
    <w:p w14:paraId="7481740B" w14:textId="77777777" w:rsidR="00FF3BC8" w:rsidRDefault="00FF3BC8" w:rsidP="00702F0D">
      <w:pPr>
        <w:jc w:val="center"/>
        <w:rPr>
          <w:rFonts w:eastAsiaTheme="minorEastAsia"/>
          <w:b/>
        </w:rPr>
      </w:pPr>
    </w:p>
    <w:p w14:paraId="2902F840" w14:textId="3E5DB14F" w:rsidR="00FF3BC8" w:rsidRDefault="00FF3BC8" w:rsidP="00702F0D">
      <w:pPr>
        <w:jc w:val="center"/>
        <w:rPr>
          <w:rFonts w:eastAsiaTheme="minorEastAsia"/>
          <w:b/>
        </w:rPr>
      </w:pPr>
    </w:p>
    <w:p w14:paraId="23C9EFB9" w14:textId="48B52421" w:rsidR="00F23DCC" w:rsidRDefault="00F23DCC" w:rsidP="00702F0D">
      <w:pPr>
        <w:jc w:val="center"/>
        <w:rPr>
          <w:rFonts w:eastAsiaTheme="minorEastAsia"/>
          <w:b/>
        </w:rPr>
      </w:pPr>
      <w:r>
        <w:rPr>
          <w:rFonts w:cstheme="minorHAnsi"/>
          <w:noProof/>
          <w:sz w:val="24"/>
          <w:szCs w:val="24"/>
          <w:lang w:eastAsia="es-CL"/>
        </w:rPr>
        <w:lastRenderedPageBreak/>
        <mc:AlternateContent>
          <mc:Choice Requires="wps">
            <w:drawing>
              <wp:anchor distT="0" distB="0" distL="114300" distR="114300" simplePos="0" relativeHeight="251674624" behindDoc="0" locked="0" layoutInCell="1" allowOverlap="1" wp14:anchorId="1222166D" wp14:editId="36E3DBB1">
                <wp:simplePos x="0" y="0"/>
                <wp:positionH relativeFrom="margin">
                  <wp:posOffset>-161925</wp:posOffset>
                </wp:positionH>
                <wp:positionV relativeFrom="paragraph">
                  <wp:posOffset>-60325</wp:posOffset>
                </wp:positionV>
                <wp:extent cx="3505200" cy="581025"/>
                <wp:effectExtent l="0" t="19050" r="38100" b="47625"/>
                <wp:wrapNone/>
                <wp:docPr id="12" name="Flecha: a la derecha 7"/>
                <wp:cNvGraphicFramePr/>
                <a:graphic xmlns:a="http://schemas.openxmlformats.org/drawingml/2006/main">
                  <a:graphicData uri="http://schemas.microsoft.com/office/word/2010/wordprocessingShape">
                    <wps:wsp>
                      <wps:cNvSpPr/>
                      <wps:spPr>
                        <a:xfrm>
                          <a:off x="0" y="0"/>
                          <a:ext cx="3505200" cy="581025"/>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4C8B0A6E" w14:textId="0E7882DF" w:rsidR="00F23DCC" w:rsidRPr="00D61269" w:rsidRDefault="00F23DCC" w:rsidP="00F23DCC">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E11">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6126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esponde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166D" id="Flecha: a la derecha 7" o:spid="_x0000_s1033" type="#_x0000_t13" style="position:absolute;left:0;text-align:left;margin-left:-12.75pt;margin-top:-4.75pt;width:276pt;height:45.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" adj="19810" fillcolor="#ffc000 [3207]" strokecolor="#7f5f00 [1607]" strokeweight="1pt">
                <v:textbox>
                  <w:txbxContent>
                    <w:p w14:paraId="4C8B0A6E" w14:textId="0E7882DF" w:rsidR="00F23DCC" w:rsidRPr="00D61269" w:rsidRDefault="00F23DCC" w:rsidP="00F23DCC">
                      <w:pP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7E11">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ACTIVIDAD</w:t>
                      </w:r>
                      <w:r>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D61269">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esponde </w:t>
                      </w:r>
                    </w:p>
                  </w:txbxContent>
                </v:textbox>
                <w10:wrap anchorx="margin"/>
              </v:shape>
            </w:pict>
          </mc:Fallback>
        </mc:AlternateContent>
      </w:r>
    </w:p>
    <w:p w14:paraId="2B67EA0F" w14:textId="404160E1" w:rsidR="00F23DCC" w:rsidRDefault="00F23DCC" w:rsidP="00F23DCC">
      <w:pPr>
        <w:rPr>
          <w:rFonts w:eastAsiaTheme="minorEastAsia"/>
          <w:b/>
        </w:rPr>
      </w:pPr>
    </w:p>
    <w:p w14:paraId="52D668F6" w14:textId="3EB10B15" w:rsidR="003619D3" w:rsidRDefault="003619D3" w:rsidP="00702F0D">
      <w:pPr>
        <w:jc w:val="center"/>
        <w:rPr>
          <w:rFonts w:eastAsiaTheme="minorEastAsia"/>
          <w:b/>
        </w:rPr>
      </w:pPr>
      <w:r>
        <w:rPr>
          <w:rFonts w:eastAsiaTheme="minorEastAsia"/>
          <w:bCs/>
          <w:noProof/>
          <w:sz w:val="24"/>
          <w:szCs w:val="24"/>
          <w:lang w:eastAsia="es-CL"/>
        </w:rPr>
        <mc:AlternateContent>
          <mc:Choice Requires="wps">
            <w:drawing>
              <wp:anchor distT="0" distB="0" distL="114300" distR="114300" simplePos="0" relativeHeight="251664384" behindDoc="0" locked="0" layoutInCell="1" allowOverlap="1" wp14:anchorId="60D841C4" wp14:editId="2B9071DC">
                <wp:simplePos x="0" y="0"/>
                <wp:positionH relativeFrom="margin">
                  <wp:posOffset>-81915</wp:posOffset>
                </wp:positionH>
                <wp:positionV relativeFrom="paragraph">
                  <wp:posOffset>27940</wp:posOffset>
                </wp:positionV>
                <wp:extent cx="6467475" cy="542925"/>
                <wp:effectExtent l="0" t="0" r="28575" b="47625"/>
                <wp:wrapNone/>
                <wp:docPr id="9" name="Globo: flecha hacia abajo 9"/>
                <wp:cNvGraphicFramePr/>
                <a:graphic xmlns:a="http://schemas.openxmlformats.org/drawingml/2006/main">
                  <a:graphicData uri="http://schemas.microsoft.com/office/word/2010/wordprocessingShape">
                    <wps:wsp>
                      <wps:cNvSpPr/>
                      <wps:spPr>
                        <a:xfrm>
                          <a:off x="0" y="0"/>
                          <a:ext cx="6467475" cy="542925"/>
                        </a:xfrm>
                        <a:prstGeom prst="downArrowCallou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AF2F1" w14:textId="77777777" w:rsidR="003619D3" w:rsidRPr="003619D3" w:rsidRDefault="003619D3" w:rsidP="003619D3">
                            <w:pPr>
                              <w:jc w:val="center"/>
                              <w:rPr>
                                <w:rFonts w:eastAsiaTheme="minorEastAsia"/>
                                <w:b/>
                                <w:color w:val="002060"/>
                              </w:rPr>
                            </w:pPr>
                            <w:r w:rsidRPr="003619D3">
                              <w:rPr>
                                <w:rFonts w:eastAsiaTheme="minorEastAsia"/>
                                <w:b/>
                                <w:color w:val="002060"/>
                              </w:rPr>
                              <w:t>Completen el siguiente cuadro para sintetizar la información de las fuentes analizadas.</w:t>
                            </w:r>
                          </w:p>
                          <w:p w14:paraId="71463178" w14:textId="732F614A" w:rsidR="003619D3" w:rsidRPr="003619D3" w:rsidRDefault="003619D3" w:rsidP="003619D3">
                            <w:pPr>
                              <w:jc w:val="both"/>
                              <w:rPr>
                                <w:b/>
                                <w:bCs/>
                                <w:color w:val="00206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41C4" id="Globo: flecha hacia abajo 9" o:spid="_x0000_s1034" type="#_x0000_t80" style="position:absolute;left:0;text-align:left;margin-left:-6.45pt;margin-top:2.2pt;width:509.25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" adj="14035,10347,16200,10573" fillcolor="#e7e6e6 [3214]" strokecolor="#1f3763 [1604]" strokeweight="1pt">
                <v:textbox>
                  <w:txbxContent>
                    <w:p w14:paraId="1C0AF2F1" w14:textId="77777777" w:rsidR="003619D3" w:rsidRPr="003619D3" w:rsidRDefault="003619D3" w:rsidP="003619D3">
                      <w:pPr>
                        <w:jc w:val="center"/>
                        <w:rPr>
                          <w:rFonts w:eastAsiaTheme="minorEastAsia"/>
                          <w:b/>
                          <w:color w:val="002060"/>
                        </w:rPr>
                      </w:pPr>
                      <w:r w:rsidRPr="003619D3">
                        <w:rPr>
                          <w:rFonts w:eastAsiaTheme="minorEastAsia"/>
                          <w:b/>
                          <w:color w:val="002060"/>
                        </w:rPr>
                        <w:t>Completen el siguiente cuadro para sintetizar la información de las fuentes analizadas.</w:t>
                      </w:r>
                    </w:p>
                    <w:p w14:paraId="71463178" w14:textId="732F614A" w:rsidR="003619D3" w:rsidRPr="003619D3" w:rsidRDefault="003619D3" w:rsidP="003619D3">
                      <w:pPr>
                        <w:jc w:val="both"/>
                        <w:rPr>
                          <w:b/>
                          <w:bCs/>
                          <w:color w:val="002060"/>
                          <w:sz w:val="24"/>
                          <w:szCs w:val="24"/>
                        </w:rPr>
                      </w:pPr>
                    </w:p>
                  </w:txbxContent>
                </v:textbox>
                <w10:wrap anchorx="margin"/>
              </v:shape>
            </w:pict>
          </mc:Fallback>
        </mc:AlternateContent>
      </w:r>
    </w:p>
    <w:p w14:paraId="3104CAEE" w14:textId="6267B0BC" w:rsidR="003619D3" w:rsidRDefault="003619D3" w:rsidP="00702F0D">
      <w:pPr>
        <w:jc w:val="center"/>
        <w:rPr>
          <w:rFonts w:eastAsiaTheme="minorEastAsia"/>
          <w:b/>
        </w:rPr>
      </w:pPr>
    </w:p>
    <w:p w14:paraId="18144375" w14:textId="5F6CC3A3" w:rsidR="003619D3" w:rsidRDefault="003619D3" w:rsidP="00702F0D">
      <w:pPr>
        <w:jc w:val="center"/>
        <w:rPr>
          <w:rFonts w:eastAsiaTheme="minorEastAsia"/>
          <w:b/>
        </w:rPr>
      </w:pPr>
    </w:p>
    <w:tbl>
      <w:tblPr>
        <w:tblStyle w:val="Tablaconcuadrcula"/>
        <w:tblW w:w="0" w:type="auto"/>
        <w:tblLook w:val="04A0" w:firstRow="1" w:lastRow="0" w:firstColumn="1" w:lastColumn="0" w:noHBand="0" w:noVBand="1"/>
      </w:tblPr>
      <w:tblGrid>
        <w:gridCol w:w="2490"/>
        <w:gridCol w:w="2490"/>
        <w:gridCol w:w="2491"/>
        <w:gridCol w:w="2491"/>
      </w:tblGrid>
      <w:tr w:rsidR="003619D3" w14:paraId="1FCC784A" w14:textId="77777777" w:rsidTr="001C2996">
        <w:trPr>
          <w:trHeight w:val="465"/>
        </w:trPr>
        <w:tc>
          <w:tcPr>
            <w:tcW w:w="2490" w:type="dxa"/>
          </w:tcPr>
          <w:p w14:paraId="7E1CA8A2" w14:textId="77777777" w:rsidR="003619D3" w:rsidRDefault="003619D3" w:rsidP="00702F0D">
            <w:pPr>
              <w:jc w:val="center"/>
              <w:rPr>
                <w:b/>
              </w:rPr>
            </w:pPr>
          </w:p>
        </w:tc>
        <w:tc>
          <w:tcPr>
            <w:tcW w:w="2490" w:type="dxa"/>
          </w:tcPr>
          <w:p w14:paraId="586DCD2C" w14:textId="77777777" w:rsidR="003619D3" w:rsidRDefault="003619D3" w:rsidP="003619D3">
            <w:pPr>
              <w:jc w:val="center"/>
              <w:rPr>
                <w:b/>
              </w:rPr>
            </w:pPr>
            <w:r w:rsidRPr="003619D3">
              <w:rPr>
                <w:b/>
              </w:rPr>
              <w:t xml:space="preserve">FUENTE 1 </w:t>
            </w:r>
          </w:p>
          <w:p w14:paraId="2C7E57BF" w14:textId="5576BFDD" w:rsidR="003619D3" w:rsidRDefault="003619D3" w:rsidP="001C2996">
            <w:pPr>
              <w:jc w:val="center"/>
              <w:rPr>
                <w:b/>
              </w:rPr>
            </w:pPr>
            <w:r w:rsidRPr="003619D3">
              <w:rPr>
                <w:b/>
              </w:rPr>
              <w:t xml:space="preserve">“Caso Farmacias” </w:t>
            </w:r>
          </w:p>
        </w:tc>
        <w:tc>
          <w:tcPr>
            <w:tcW w:w="2491" w:type="dxa"/>
          </w:tcPr>
          <w:p w14:paraId="012584DC" w14:textId="77777777" w:rsidR="003619D3" w:rsidRDefault="003619D3" w:rsidP="003619D3">
            <w:pPr>
              <w:jc w:val="center"/>
              <w:rPr>
                <w:b/>
              </w:rPr>
            </w:pPr>
            <w:r w:rsidRPr="003619D3">
              <w:rPr>
                <w:b/>
              </w:rPr>
              <w:t xml:space="preserve">FUENTE 2 </w:t>
            </w:r>
          </w:p>
          <w:p w14:paraId="05F90ED6" w14:textId="3E831E90" w:rsidR="003619D3" w:rsidRDefault="003619D3" w:rsidP="001C2996">
            <w:pPr>
              <w:jc w:val="center"/>
              <w:rPr>
                <w:b/>
              </w:rPr>
            </w:pPr>
            <w:r w:rsidRPr="003619D3">
              <w:rPr>
                <w:b/>
              </w:rPr>
              <w:t xml:space="preserve">“Alza pasajes de bus” </w:t>
            </w:r>
          </w:p>
        </w:tc>
        <w:tc>
          <w:tcPr>
            <w:tcW w:w="2491" w:type="dxa"/>
          </w:tcPr>
          <w:p w14:paraId="606BFB57" w14:textId="77777777" w:rsidR="003619D3" w:rsidRDefault="003619D3" w:rsidP="00702F0D">
            <w:pPr>
              <w:jc w:val="center"/>
              <w:rPr>
                <w:b/>
              </w:rPr>
            </w:pPr>
            <w:r w:rsidRPr="003619D3">
              <w:rPr>
                <w:b/>
              </w:rPr>
              <w:t xml:space="preserve">FUENTE 3 </w:t>
            </w:r>
          </w:p>
          <w:p w14:paraId="3EBAD00E" w14:textId="685A0483" w:rsidR="003619D3" w:rsidRDefault="003619D3" w:rsidP="00702F0D">
            <w:pPr>
              <w:jc w:val="center"/>
              <w:rPr>
                <w:b/>
              </w:rPr>
            </w:pPr>
            <w:r w:rsidRPr="003619D3">
              <w:rPr>
                <w:b/>
              </w:rPr>
              <w:t>“Colusión Pollos</w:t>
            </w:r>
            <w:r>
              <w:rPr>
                <w:b/>
              </w:rPr>
              <w:t>”</w:t>
            </w:r>
          </w:p>
        </w:tc>
      </w:tr>
      <w:tr w:rsidR="003619D3" w14:paraId="02A971F2" w14:textId="77777777" w:rsidTr="003619D3">
        <w:tc>
          <w:tcPr>
            <w:tcW w:w="2490" w:type="dxa"/>
          </w:tcPr>
          <w:p w14:paraId="550A2479" w14:textId="77777777" w:rsidR="003619D3" w:rsidRDefault="003619D3" w:rsidP="00702F0D">
            <w:pPr>
              <w:jc w:val="center"/>
              <w:rPr>
                <w:b/>
              </w:rPr>
            </w:pPr>
            <w:r w:rsidRPr="003619D3">
              <w:rPr>
                <w:b/>
              </w:rPr>
              <w:t>¿Quiénes están involucrados?</w:t>
            </w:r>
          </w:p>
          <w:p w14:paraId="022F6223" w14:textId="4738470A" w:rsidR="001C2996" w:rsidRDefault="001C2996" w:rsidP="00702F0D">
            <w:pPr>
              <w:jc w:val="center"/>
              <w:rPr>
                <w:b/>
              </w:rPr>
            </w:pPr>
          </w:p>
        </w:tc>
        <w:tc>
          <w:tcPr>
            <w:tcW w:w="2490" w:type="dxa"/>
          </w:tcPr>
          <w:p w14:paraId="6ED4957B" w14:textId="77777777" w:rsidR="003619D3" w:rsidRDefault="003619D3" w:rsidP="00702F0D">
            <w:pPr>
              <w:jc w:val="center"/>
              <w:rPr>
                <w:b/>
              </w:rPr>
            </w:pPr>
          </w:p>
        </w:tc>
        <w:tc>
          <w:tcPr>
            <w:tcW w:w="2491" w:type="dxa"/>
          </w:tcPr>
          <w:p w14:paraId="6C777570" w14:textId="77777777" w:rsidR="003619D3" w:rsidRDefault="003619D3" w:rsidP="00702F0D">
            <w:pPr>
              <w:jc w:val="center"/>
              <w:rPr>
                <w:b/>
              </w:rPr>
            </w:pPr>
          </w:p>
        </w:tc>
        <w:tc>
          <w:tcPr>
            <w:tcW w:w="2491" w:type="dxa"/>
          </w:tcPr>
          <w:p w14:paraId="3DE12DDE" w14:textId="77777777" w:rsidR="003619D3" w:rsidRDefault="003619D3" w:rsidP="00702F0D">
            <w:pPr>
              <w:jc w:val="center"/>
              <w:rPr>
                <w:b/>
              </w:rPr>
            </w:pPr>
          </w:p>
        </w:tc>
      </w:tr>
      <w:tr w:rsidR="003619D3" w14:paraId="0CD70516" w14:textId="77777777" w:rsidTr="003619D3">
        <w:tc>
          <w:tcPr>
            <w:tcW w:w="2490" w:type="dxa"/>
          </w:tcPr>
          <w:p w14:paraId="2AFF84E1" w14:textId="77777777" w:rsidR="003619D3" w:rsidRDefault="003619D3" w:rsidP="00702F0D">
            <w:pPr>
              <w:jc w:val="center"/>
              <w:rPr>
                <w:b/>
              </w:rPr>
            </w:pPr>
            <w:r w:rsidRPr="003619D3">
              <w:rPr>
                <w:b/>
              </w:rPr>
              <w:t>¿Qué hacen?</w:t>
            </w:r>
          </w:p>
          <w:p w14:paraId="398511A7" w14:textId="012607A2" w:rsidR="001C2996" w:rsidRDefault="001C2996" w:rsidP="00702F0D">
            <w:pPr>
              <w:jc w:val="center"/>
              <w:rPr>
                <w:b/>
              </w:rPr>
            </w:pPr>
          </w:p>
        </w:tc>
        <w:tc>
          <w:tcPr>
            <w:tcW w:w="2490" w:type="dxa"/>
          </w:tcPr>
          <w:p w14:paraId="41030B1D" w14:textId="77777777" w:rsidR="003619D3" w:rsidRDefault="003619D3" w:rsidP="00702F0D">
            <w:pPr>
              <w:jc w:val="center"/>
              <w:rPr>
                <w:b/>
              </w:rPr>
            </w:pPr>
          </w:p>
        </w:tc>
        <w:tc>
          <w:tcPr>
            <w:tcW w:w="2491" w:type="dxa"/>
          </w:tcPr>
          <w:p w14:paraId="2CCE210B" w14:textId="77777777" w:rsidR="003619D3" w:rsidRDefault="003619D3" w:rsidP="00702F0D">
            <w:pPr>
              <w:jc w:val="center"/>
              <w:rPr>
                <w:b/>
              </w:rPr>
            </w:pPr>
          </w:p>
        </w:tc>
        <w:tc>
          <w:tcPr>
            <w:tcW w:w="2491" w:type="dxa"/>
          </w:tcPr>
          <w:p w14:paraId="7AD65DBD" w14:textId="77777777" w:rsidR="003619D3" w:rsidRDefault="003619D3" w:rsidP="00702F0D">
            <w:pPr>
              <w:jc w:val="center"/>
              <w:rPr>
                <w:b/>
              </w:rPr>
            </w:pPr>
          </w:p>
        </w:tc>
      </w:tr>
      <w:tr w:rsidR="003619D3" w14:paraId="535E706A" w14:textId="77777777" w:rsidTr="003619D3">
        <w:tc>
          <w:tcPr>
            <w:tcW w:w="2490" w:type="dxa"/>
          </w:tcPr>
          <w:p w14:paraId="2FEAE659" w14:textId="08837EC3" w:rsidR="003619D3" w:rsidRDefault="003619D3" w:rsidP="00702F0D">
            <w:pPr>
              <w:jc w:val="center"/>
              <w:rPr>
                <w:b/>
              </w:rPr>
            </w:pPr>
            <w:r w:rsidRPr="003619D3">
              <w:rPr>
                <w:b/>
              </w:rPr>
              <w:t>¿Por qué lo que hacen constituye un caso de colusión?</w:t>
            </w:r>
          </w:p>
        </w:tc>
        <w:tc>
          <w:tcPr>
            <w:tcW w:w="2490" w:type="dxa"/>
          </w:tcPr>
          <w:p w14:paraId="6193B780" w14:textId="77777777" w:rsidR="003619D3" w:rsidRDefault="003619D3" w:rsidP="00702F0D">
            <w:pPr>
              <w:jc w:val="center"/>
              <w:rPr>
                <w:b/>
              </w:rPr>
            </w:pPr>
          </w:p>
        </w:tc>
        <w:tc>
          <w:tcPr>
            <w:tcW w:w="2491" w:type="dxa"/>
          </w:tcPr>
          <w:p w14:paraId="7AF39B2A" w14:textId="77777777" w:rsidR="003619D3" w:rsidRDefault="003619D3" w:rsidP="00702F0D">
            <w:pPr>
              <w:jc w:val="center"/>
              <w:rPr>
                <w:b/>
              </w:rPr>
            </w:pPr>
          </w:p>
        </w:tc>
        <w:tc>
          <w:tcPr>
            <w:tcW w:w="2491" w:type="dxa"/>
          </w:tcPr>
          <w:p w14:paraId="6E948926" w14:textId="77777777" w:rsidR="003619D3" w:rsidRDefault="003619D3" w:rsidP="00702F0D">
            <w:pPr>
              <w:jc w:val="center"/>
              <w:rPr>
                <w:b/>
              </w:rPr>
            </w:pPr>
          </w:p>
        </w:tc>
      </w:tr>
      <w:tr w:rsidR="003619D3" w14:paraId="740E5154" w14:textId="77777777" w:rsidTr="003619D3">
        <w:tc>
          <w:tcPr>
            <w:tcW w:w="2490" w:type="dxa"/>
          </w:tcPr>
          <w:p w14:paraId="690B64DA" w14:textId="6333A3A0" w:rsidR="003619D3" w:rsidRDefault="003619D3" w:rsidP="00702F0D">
            <w:pPr>
              <w:jc w:val="center"/>
              <w:rPr>
                <w:b/>
              </w:rPr>
            </w:pPr>
            <w:r w:rsidRPr="003619D3">
              <w:rPr>
                <w:b/>
              </w:rPr>
              <w:t>¿Por qué estas empresas optan por coludirse?</w:t>
            </w:r>
          </w:p>
        </w:tc>
        <w:tc>
          <w:tcPr>
            <w:tcW w:w="2490" w:type="dxa"/>
          </w:tcPr>
          <w:p w14:paraId="7528F0EF" w14:textId="77777777" w:rsidR="003619D3" w:rsidRDefault="003619D3" w:rsidP="00702F0D">
            <w:pPr>
              <w:jc w:val="center"/>
              <w:rPr>
                <w:b/>
              </w:rPr>
            </w:pPr>
          </w:p>
        </w:tc>
        <w:tc>
          <w:tcPr>
            <w:tcW w:w="2491" w:type="dxa"/>
          </w:tcPr>
          <w:p w14:paraId="3EAFF6B0" w14:textId="77777777" w:rsidR="003619D3" w:rsidRDefault="003619D3" w:rsidP="00702F0D">
            <w:pPr>
              <w:jc w:val="center"/>
              <w:rPr>
                <w:b/>
              </w:rPr>
            </w:pPr>
          </w:p>
        </w:tc>
        <w:tc>
          <w:tcPr>
            <w:tcW w:w="2491" w:type="dxa"/>
          </w:tcPr>
          <w:p w14:paraId="7F978D22" w14:textId="77777777" w:rsidR="003619D3" w:rsidRDefault="003619D3" w:rsidP="00702F0D">
            <w:pPr>
              <w:jc w:val="center"/>
              <w:rPr>
                <w:b/>
              </w:rPr>
            </w:pPr>
          </w:p>
        </w:tc>
      </w:tr>
      <w:tr w:rsidR="003619D3" w14:paraId="791F44F2" w14:textId="77777777" w:rsidTr="003619D3">
        <w:tc>
          <w:tcPr>
            <w:tcW w:w="2490" w:type="dxa"/>
          </w:tcPr>
          <w:p w14:paraId="6452E6A5" w14:textId="03E0DFCE" w:rsidR="003619D3" w:rsidRDefault="001C2996" w:rsidP="00702F0D">
            <w:pPr>
              <w:jc w:val="center"/>
              <w:rPr>
                <w:b/>
              </w:rPr>
            </w:pPr>
            <w:r w:rsidRPr="001C2996">
              <w:rPr>
                <w:b/>
              </w:rPr>
              <w:t>¿Qué consecuencias produce la colusión sobre los mercados, considerando especialmente el impacto sobre los precios?</w:t>
            </w:r>
          </w:p>
        </w:tc>
        <w:tc>
          <w:tcPr>
            <w:tcW w:w="2490" w:type="dxa"/>
          </w:tcPr>
          <w:p w14:paraId="5B672DC5" w14:textId="77777777" w:rsidR="003619D3" w:rsidRDefault="003619D3" w:rsidP="00702F0D">
            <w:pPr>
              <w:jc w:val="center"/>
              <w:rPr>
                <w:b/>
              </w:rPr>
            </w:pPr>
          </w:p>
        </w:tc>
        <w:tc>
          <w:tcPr>
            <w:tcW w:w="2491" w:type="dxa"/>
          </w:tcPr>
          <w:p w14:paraId="2053B2A3" w14:textId="77777777" w:rsidR="003619D3" w:rsidRDefault="003619D3" w:rsidP="00702F0D">
            <w:pPr>
              <w:jc w:val="center"/>
              <w:rPr>
                <w:b/>
              </w:rPr>
            </w:pPr>
          </w:p>
        </w:tc>
        <w:tc>
          <w:tcPr>
            <w:tcW w:w="2491" w:type="dxa"/>
          </w:tcPr>
          <w:p w14:paraId="45F8E969" w14:textId="77777777" w:rsidR="003619D3" w:rsidRDefault="003619D3" w:rsidP="00702F0D">
            <w:pPr>
              <w:jc w:val="center"/>
              <w:rPr>
                <w:b/>
              </w:rPr>
            </w:pPr>
          </w:p>
        </w:tc>
      </w:tr>
      <w:tr w:rsidR="003619D3" w14:paraId="224BB310" w14:textId="77777777" w:rsidTr="003619D3">
        <w:tc>
          <w:tcPr>
            <w:tcW w:w="2490" w:type="dxa"/>
          </w:tcPr>
          <w:p w14:paraId="3FA4F605" w14:textId="345FAB5A" w:rsidR="003619D3" w:rsidRDefault="001C2996" w:rsidP="00702F0D">
            <w:pPr>
              <w:jc w:val="center"/>
              <w:rPr>
                <w:b/>
              </w:rPr>
            </w:pPr>
            <w:r w:rsidRPr="001C2996">
              <w:rPr>
                <w:b/>
              </w:rPr>
              <w:t>¿Qué consecuencias produce la colusión para las empresas involucradas (tanto en términos de sus ganancias como de las sanciones que reciben)?</w:t>
            </w:r>
          </w:p>
        </w:tc>
        <w:tc>
          <w:tcPr>
            <w:tcW w:w="2490" w:type="dxa"/>
          </w:tcPr>
          <w:p w14:paraId="367EEC44" w14:textId="77777777" w:rsidR="003619D3" w:rsidRDefault="003619D3" w:rsidP="00702F0D">
            <w:pPr>
              <w:jc w:val="center"/>
              <w:rPr>
                <w:b/>
              </w:rPr>
            </w:pPr>
          </w:p>
        </w:tc>
        <w:tc>
          <w:tcPr>
            <w:tcW w:w="2491" w:type="dxa"/>
          </w:tcPr>
          <w:p w14:paraId="3E3ACD5C" w14:textId="77777777" w:rsidR="003619D3" w:rsidRDefault="003619D3" w:rsidP="00702F0D">
            <w:pPr>
              <w:jc w:val="center"/>
              <w:rPr>
                <w:b/>
              </w:rPr>
            </w:pPr>
          </w:p>
        </w:tc>
        <w:tc>
          <w:tcPr>
            <w:tcW w:w="2491" w:type="dxa"/>
          </w:tcPr>
          <w:p w14:paraId="70E52866" w14:textId="77777777" w:rsidR="003619D3" w:rsidRDefault="003619D3" w:rsidP="00702F0D">
            <w:pPr>
              <w:jc w:val="center"/>
              <w:rPr>
                <w:b/>
              </w:rPr>
            </w:pPr>
          </w:p>
        </w:tc>
      </w:tr>
      <w:tr w:rsidR="003619D3" w14:paraId="4F19D3CF" w14:textId="77777777" w:rsidTr="003619D3">
        <w:tc>
          <w:tcPr>
            <w:tcW w:w="2490" w:type="dxa"/>
          </w:tcPr>
          <w:p w14:paraId="4D2136C4" w14:textId="442B8AC0" w:rsidR="003619D3" w:rsidRDefault="001C2996" w:rsidP="00702F0D">
            <w:pPr>
              <w:jc w:val="center"/>
              <w:rPr>
                <w:b/>
              </w:rPr>
            </w:pPr>
            <w:r w:rsidRPr="001C2996">
              <w:rPr>
                <w:b/>
              </w:rPr>
              <w:t>¿Qué consecuencias produce la colusión para los consumidores, evaluando sus implicancias económicas y éticas</w:t>
            </w:r>
          </w:p>
        </w:tc>
        <w:tc>
          <w:tcPr>
            <w:tcW w:w="2490" w:type="dxa"/>
          </w:tcPr>
          <w:p w14:paraId="0E3EE1C3" w14:textId="77777777" w:rsidR="003619D3" w:rsidRDefault="003619D3" w:rsidP="00702F0D">
            <w:pPr>
              <w:jc w:val="center"/>
              <w:rPr>
                <w:b/>
              </w:rPr>
            </w:pPr>
          </w:p>
        </w:tc>
        <w:tc>
          <w:tcPr>
            <w:tcW w:w="2491" w:type="dxa"/>
          </w:tcPr>
          <w:p w14:paraId="1D67A02D" w14:textId="77777777" w:rsidR="003619D3" w:rsidRDefault="003619D3" w:rsidP="00702F0D">
            <w:pPr>
              <w:jc w:val="center"/>
              <w:rPr>
                <w:b/>
              </w:rPr>
            </w:pPr>
          </w:p>
        </w:tc>
        <w:tc>
          <w:tcPr>
            <w:tcW w:w="2491" w:type="dxa"/>
          </w:tcPr>
          <w:p w14:paraId="2B78A9E1" w14:textId="77777777" w:rsidR="003619D3" w:rsidRDefault="003619D3" w:rsidP="00702F0D">
            <w:pPr>
              <w:jc w:val="center"/>
              <w:rPr>
                <w:b/>
              </w:rPr>
            </w:pPr>
          </w:p>
        </w:tc>
      </w:tr>
    </w:tbl>
    <w:p w14:paraId="4D7D4B47" w14:textId="6A9A1F53" w:rsidR="003619D3" w:rsidRDefault="003619D3" w:rsidP="00702F0D">
      <w:pPr>
        <w:jc w:val="center"/>
        <w:rPr>
          <w:rFonts w:eastAsiaTheme="minorEastAsia"/>
          <w:b/>
        </w:rPr>
      </w:pPr>
    </w:p>
    <w:p w14:paraId="35B0AE8F" w14:textId="56258402" w:rsidR="00FF3BC8" w:rsidRDefault="00FF3BC8" w:rsidP="00702F0D">
      <w:pPr>
        <w:jc w:val="center"/>
        <w:rPr>
          <w:rFonts w:eastAsiaTheme="minorEastAsia"/>
          <w:b/>
        </w:rPr>
      </w:pPr>
    </w:p>
    <w:p w14:paraId="78461551" w14:textId="33ACC767" w:rsidR="00FF3BC8" w:rsidRDefault="00FF3BC8" w:rsidP="00702F0D">
      <w:pPr>
        <w:jc w:val="center"/>
        <w:rPr>
          <w:rFonts w:eastAsiaTheme="minorEastAsia"/>
          <w:b/>
        </w:rPr>
      </w:pPr>
    </w:p>
    <w:p w14:paraId="066A8161" w14:textId="3EF21A3D" w:rsidR="00FF3BC8" w:rsidRDefault="00FF3BC8" w:rsidP="00702F0D">
      <w:pPr>
        <w:jc w:val="center"/>
        <w:rPr>
          <w:rFonts w:eastAsiaTheme="minorEastAsia"/>
          <w:b/>
        </w:rPr>
      </w:pPr>
    </w:p>
    <w:p w14:paraId="68E5723F" w14:textId="455CBDCB" w:rsidR="00FF3BC8" w:rsidRDefault="00FF3BC8" w:rsidP="00702F0D">
      <w:pPr>
        <w:jc w:val="center"/>
        <w:rPr>
          <w:rFonts w:eastAsiaTheme="minorEastAsia"/>
          <w:b/>
        </w:rPr>
      </w:pPr>
    </w:p>
    <w:p w14:paraId="11E9E599" w14:textId="5519D1AF" w:rsidR="00FF3BC8" w:rsidRDefault="00FF3BC8" w:rsidP="00702F0D">
      <w:pPr>
        <w:jc w:val="center"/>
        <w:rPr>
          <w:rFonts w:eastAsiaTheme="minorEastAsia"/>
          <w:b/>
        </w:rPr>
      </w:pPr>
    </w:p>
    <w:p w14:paraId="5A8DFBC4" w14:textId="14007C33" w:rsidR="00FF3BC8" w:rsidRDefault="00FF3BC8" w:rsidP="00702F0D">
      <w:pPr>
        <w:jc w:val="center"/>
        <w:rPr>
          <w:rFonts w:eastAsiaTheme="minorEastAsia"/>
          <w:b/>
        </w:rPr>
      </w:pPr>
    </w:p>
    <w:p w14:paraId="71A97CE0" w14:textId="0E28A11A" w:rsidR="00FF3BC8" w:rsidRDefault="00FF3BC8" w:rsidP="00702F0D">
      <w:pPr>
        <w:jc w:val="center"/>
        <w:rPr>
          <w:rFonts w:eastAsiaTheme="minorEastAsia"/>
          <w:b/>
        </w:rPr>
      </w:pPr>
    </w:p>
    <w:p w14:paraId="47B92282" w14:textId="246DBAAE" w:rsidR="00FF3BC8" w:rsidRDefault="00FF3BC8" w:rsidP="00702F0D">
      <w:pPr>
        <w:jc w:val="center"/>
        <w:rPr>
          <w:rFonts w:eastAsiaTheme="minorEastAsia"/>
          <w:b/>
        </w:rPr>
      </w:pPr>
    </w:p>
    <w:p w14:paraId="209F7CCE" w14:textId="2183AB47" w:rsidR="00FF3BC8" w:rsidRDefault="00FF3BC8" w:rsidP="00702F0D">
      <w:pPr>
        <w:jc w:val="center"/>
        <w:rPr>
          <w:rFonts w:eastAsiaTheme="minorEastAsia"/>
          <w:b/>
        </w:rPr>
      </w:pPr>
    </w:p>
    <w:p w14:paraId="534E7E5C" w14:textId="055278C6" w:rsidR="00FF3BC8" w:rsidRDefault="00FF3BC8" w:rsidP="00702F0D">
      <w:pPr>
        <w:jc w:val="center"/>
        <w:rPr>
          <w:rFonts w:eastAsiaTheme="minorEastAsia"/>
          <w:b/>
        </w:rPr>
      </w:pPr>
    </w:p>
    <w:p w14:paraId="47F0063E" w14:textId="5E2C48D8" w:rsidR="00FF3BC8" w:rsidRDefault="00FF3BC8" w:rsidP="00702F0D">
      <w:pPr>
        <w:jc w:val="center"/>
        <w:rPr>
          <w:rFonts w:eastAsiaTheme="minorEastAsia"/>
          <w:b/>
        </w:rPr>
      </w:pPr>
    </w:p>
    <w:p w14:paraId="63F37BE1" w14:textId="0EE458C8" w:rsidR="00FF3BC8" w:rsidRDefault="00FF3BC8" w:rsidP="00702F0D">
      <w:pPr>
        <w:jc w:val="center"/>
        <w:rPr>
          <w:rFonts w:eastAsiaTheme="minorEastAsia"/>
          <w:b/>
        </w:rPr>
      </w:pPr>
    </w:p>
    <w:p w14:paraId="17B6D8CE" w14:textId="3C88A3C6" w:rsidR="00FF3BC8" w:rsidRDefault="00FF3BC8" w:rsidP="00F23DCC">
      <w:pPr>
        <w:rPr>
          <w:rFonts w:eastAsiaTheme="minorEastAsia"/>
          <w:b/>
        </w:rPr>
      </w:pPr>
    </w:p>
    <w:p w14:paraId="36A7288F" w14:textId="5D52F6E4" w:rsidR="00702F0D" w:rsidRPr="00702F0D" w:rsidRDefault="00702F0D" w:rsidP="00C60F90">
      <w:pPr>
        <w:jc w:val="center"/>
        <w:rPr>
          <w:rFonts w:eastAsiaTheme="minorEastAsia"/>
          <w:b/>
        </w:rPr>
      </w:pPr>
      <w:r w:rsidRPr="00702F0D">
        <w:rPr>
          <w:rFonts w:eastAsiaTheme="minorEastAsia"/>
          <w:b/>
        </w:rPr>
        <w:lastRenderedPageBreak/>
        <w:t>PAUTA DE AUTOEVALUACIÓN</w:t>
      </w:r>
    </w:p>
    <w:p w14:paraId="45CBBB2F" w14:textId="77777777" w:rsidR="00702F0D" w:rsidRPr="00702F0D" w:rsidRDefault="00702F0D" w:rsidP="00702F0D">
      <w:pPr>
        <w:rPr>
          <w:rFonts w:eastAsiaTheme="minorEastAsia"/>
        </w:rPr>
      </w:pPr>
      <w:r w:rsidRPr="00702F0D">
        <w:rPr>
          <w:rFonts w:eastAsiaTheme="minorEastAsia"/>
        </w:rPr>
        <w:t>Estimado (a) Estudiante:</w:t>
      </w:r>
    </w:p>
    <w:p w14:paraId="33D8CD9F" w14:textId="77777777" w:rsidR="00702F0D" w:rsidRPr="00702F0D" w:rsidRDefault="00702F0D" w:rsidP="00702F0D">
      <w:pPr>
        <w:jc w:val="both"/>
        <w:rPr>
          <w:rFonts w:eastAsiaTheme="minorEastAsia"/>
        </w:rPr>
      </w:pPr>
      <w:r w:rsidRPr="00702F0D">
        <w:rPr>
          <w:rFonts w:eastAsiaTheme="minorEastAsia"/>
        </w:rPr>
        <w:t>Te pedimos contestes con responsabilidad, marcando con una X la opción que mejor te represente, la siguiente pauta de autoevaluación con relación al trabajo realizado:</w:t>
      </w:r>
    </w:p>
    <w:tbl>
      <w:tblPr>
        <w:tblStyle w:val="Tablaconcuadrcula"/>
        <w:tblW w:w="10060" w:type="dxa"/>
        <w:tblLayout w:type="fixed"/>
        <w:tblLook w:val="04A0" w:firstRow="1" w:lastRow="0" w:firstColumn="1" w:lastColumn="0" w:noHBand="0" w:noVBand="1"/>
      </w:tblPr>
      <w:tblGrid>
        <w:gridCol w:w="6091"/>
        <w:gridCol w:w="992"/>
        <w:gridCol w:w="992"/>
        <w:gridCol w:w="992"/>
        <w:gridCol w:w="993"/>
      </w:tblGrid>
      <w:tr w:rsidR="00702F0D" w:rsidRPr="00702F0D" w14:paraId="15F0CD20" w14:textId="77777777" w:rsidTr="00237B2F">
        <w:trPr>
          <w:cantSplit/>
          <w:trHeight w:val="575"/>
        </w:trPr>
        <w:tc>
          <w:tcPr>
            <w:tcW w:w="6091" w:type="dxa"/>
          </w:tcPr>
          <w:p w14:paraId="1F55148C" w14:textId="77777777" w:rsidR="00702F0D" w:rsidRPr="00702F0D" w:rsidRDefault="00702F0D" w:rsidP="00702F0D">
            <w:pPr>
              <w:jc w:val="center"/>
              <w:rPr>
                <w:b/>
              </w:rPr>
            </w:pPr>
            <w:r w:rsidRPr="00702F0D">
              <w:rPr>
                <w:b/>
              </w:rPr>
              <w:t>Indicador</w:t>
            </w:r>
          </w:p>
        </w:tc>
        <w:tc>
          <w:tcPr>
            <w:tcW w:w="992" w:type="dxa"/>
          </w:tcPr>
          <w:p w14:paraId="1E01F2C9" w14:textId="77777777" w:rsidR="00702F0D" w:rsidRPr="00702F0D" w:rsidRDefault="00702F0D" w:rsidP="00702F0D">
            <w:pPr>
              <w:jc w:val="center"/>
              <w:rPr>
                <w:b/>
              </w:rPr>
            </w:pPr>
            <w:r w:rsidRPr="00702F0D">
              <w:rPr>
                <w:b/>
              </w:rPr>
              <w:t>Siempre</w:t>
            </w:r>
          </w:p>
        </w:tc>
        <w:tc>
          <w:tcPr>
            <w:tcW w:w="992" w:type="dxa"/>
          </w:tcPr>
          <w:p w14:paraId="4BCBDE23" w14:textId="77777777" w:rsidR="00702F0D" w:rsidRPr="00702F0D" w:rsidRDefault="00702F0D" w:rsidP="00702F0D">
            <w:pPr>
              <w:jc w:val="center"/>
              <w:rPr>
                <w:b/>
              </w:rPr>
            </w:pPr>
            <w:r w:rsidRPr="00702F0D">
              <w:rPr>
                <w:b/>
              </w:rPr>
              <w:t>Casi Siempre</w:t>
            </w:r>
          </w:p>
        </w:tc>
        <w:tc>
          <w:tcPr>
            <w:tcW w:w="992" w:type="dxa"/>
          </w:tcPr>
          <w:p w14:paraId="6715CBBD" w14:textId="77777777" w:rsidR="00702F0D" w:rsidRPr="00702F0D" w:rsidRDefault="00702F0D" w:rsidP="00702F0D">
            <w:pPr>
              <w:jc w:val="center"/>
              <w:rPr>
                <w:b/>
              </w:rPr>
            </w:pPr>
            <w:r w:rsidRPr="00702F0D">
              <w:rPr>
                <w:b/>
              </w:rPr>
              <w:t>Algunas veces</w:t>
            </w:r>
          </w:p>
        </w:tc>
        <w:tc>
          <w:tcPr>
            <w:tcW w:w="993" w:type="dxa"/>
          </w:tcPr>
          <w:p w14:paraId="4A36087F" w14:textId="77777777" w:rsidR="00702F0D" w:rsidRPr="00702F0D" w:rsidRDefault="00702F0D" w:rsidP="00702F0D">
            <w:pPr>
              <w:jc w:val="center"/>
              <w:rPr>
                <w:b/>
              </w:rPr>
            </w:pPr>
            <w:r w:rsidRPr="00702F0D">
              <w:rPr>
                <w:b/>
              </w:rPr>
              <w:t>Esta vez no</w:t>
            </w:r>
          </w:p>
        </w:tc>
      </w:tr>
      <w:tr w:rsidR="00702F0D" w:rsidRPr="00702F0D" w14:paraId="4EC6909C" w14:textId="77777777" w:rsidTr="00237B2F">
        <w:trPr>
          <w:trHeight w:val="319"/>
        </w:trPr>
        <w:tc>
          <w:tcPr>
            <w:tcW w:w="6091" w:type="dxa"/>
          </w:tcPr>
          <w:p w14:paraId="51FA080F" w14:textId="77777777" w:rsidR="00702F0D" w:rsidRPr="00702F0D" w:rsidRDefault="00702F0D" w:rsidP="00702F0D">
            <w:pPr>
              <w:jc w:val="both"/>
            </w:pPr>
            <w:r w:rsidRPr="00702F0D">
              <w:t>He dedicado el tiempo suficiente a resolver esta guía</w:t>
            </w:r>
          </w:p>
        </w:tc>
        <w:tc>
          <w:tcPr>
            <w:tcW w:w="992" w:type="dxa"/>
          </w:tcPr>
          <w:p w14:paraId="00141393" w14:textId="77777777" w:rsidR="00702F0D" w:rsidRPr="00702F0D" w:rsidRDefault="00702F0D" w:rsidP="00702F0D">
            <w:pPr>
              <w:jc w:val="center"/>
            </w:pPr>
          </w:p>
        </w:tc>
        <w:tc>
          <w:tcPr>
            <w:tcW w:w="992" w:type="dxa"/>
          </w:tcPr>
          <w:p w14:paraId="1D3FA600" w14:textId="77777777" w:rsidR="00702F0D" w:rsidRPr="00702F0D" w:rsidRDefault="00702F0D" w:rsidP="00702F0D">
            <w:pPr>
              <w:jc w:val="center"/>
            </w:pPr>
          </w:p>
        </w:tc>
        <w:tc>
          <w:tcPr>
            <w:tcW w:w="992" w:type="dxa"/>
          </w:tcPr>
          <w:p w14:paraId="2DD01F4D" w14:textId="77777777" w:rsidR="00702F0D" w:rsidRPr="00702F0D" w:rsidRDefault="00702F0D" w:rsidP="00702F0D">
            <w:pPr>
              <w:jc w:val="center"/>
            </w:pPr>
          </w:p>
        </w:tc>
        <w:tc>
          <w:tcPr>
            <w:tcW w:w="993" w:type="dxa"/>
          </w:tcPr>
          <w:p w14:paraId="244D9129" w14:textId="77777777" w:rsidR="00702F0D" w:rsidRPr="00702F0D" w:rsidRDefault="00702F0D" w:rsidP="00702F0D">
            <w:pPr>
              <w:jc w:val="center"/>
            </w:pPr>
          </w:p>
        </w:tc>
      </w:tr>
      <w:tr w:rsidR="00702F0D" w:rsidRPr="00702F0D" w14:paraId="4616D5B1" w14:textId="77777777" w:rsidTr="00237B2F">
        <w:trPr>
          <w:trHeight w:val="477"/>
        </w:trPr>
        <w:tc>
          <w:tcPr>
            <w:tcW w:w="6091" w:type="dxa"/>
          </w:tcPr>
          <w:p w14:paraId="32A68BC9" w14:textId="77777777" w:rsidR="00702F0D" w:rsidRPr="00702F0D" w:rsidRDefault="00702F0D" w:rsidP="00702F0D">
            <w:pPr>
              <w:jc w:val="both"/>
            </w:pPr>
            <w:r w:rsidRPr="00702F0D">
              <w:t>Me preocupé de leer y clarificar el objetivo de esta actividad propuesta por mi profesor (a)</w:t>
            </w:r>
          </w:p>
        </w:tc>
        <w:tc>
          <w:tcPr>
            <w:tcW w:w="992" w:type="dxa"/>
          </w:tcPr>
          <w:p w14:paraId="3A4D7310" w14:textId="77777777" w:rsidR="00702F0D" w:rsidRPr="00702F0D" w:rsidRDefault="00702F0D" w:rsidP="00702F0D">
            <w:pPr>
              <w:jc w:val="center"/>
            </w:pPr>
          </w:p>
        </w:tc>
        <w:tc>
          <w:tcPr>
            <w:tcW w:w="992" w:type="dxa"/>
          </w:tcPr>
          <w:p w14:paraId="48440CDF" w14:textId="77777777" w:rsidR="00702F0D" w:rsidRPr="00702F0D" w:rsidRDefault="00702F0D" w:rsidP="00702F0D">
            <w:pPr>
              <w:jc w:val="center"/>
            </w:pPr>
          </w:p>
        </w:tc>
        <w:tc>
          <w:tcPr>
            <w:tcW w:w="992" w:type="dxa"/>
          </w:tcPr>
          <w:p w14:paraId="75AE9B9A" w14:textId="77777777" w:rsidR="00702F0D" w:rsidRPr="00702F0D" w:rsidRDefault="00702F0D" w:rsidP="00702F0D">
            <w:pPr>
              <w:jc w:val="center"/>
            </w:pPr>
          </w:p>
        </w:tc>
        <w:tc>
          <w:tcPr>
            <w:tcW w:w="993" w:type="dxa"/>
          </w:tcPr>
          <w:p w14:paraId="469465EB" w14:textId="77777777" w:rsidR="00702F0D" w:rsidRPr="00702F0D" w:rsidRDefault="00702F0D" w:rsidP="00702F0D">
            <w:pPr>
              <w:jc w:val="center"/>
            </w:pPr>
          </w:p>
        </w:tc>
      </w:tr>
      <w:tr w:rsidR="00702F0D" w:rsidRPr="00702F0D" w14:paraId="744557E1" w14:textId="77777777" w:rsidTr="00237B2F">
        <w:trPr>
          <w:trHeight w:val="290"/>
        </w:trPr>
        <w:tc>
          <w:tcPr>
            <w:tcW w:w="6091" w:type="dxa"/>
          </w:tcPr>
          <w:p w14:paraId="7510C1A9" w14:textId="77777777" w:rsidR="00702F0D" w:rsidRPr="00702F0D" w:rsidRDefault="00702F0D" w:rsidP="00702F0D">
            <w:pPr>
              <w:jc w:val="both"/>
            </w:pPr>
            <w:r w:rsidRPr="00702F0D">
              <w:t xml:space="preserve">He tomado nota de lo más relevante </w:t>
            </w:r>
          </w:p>
        </w:tc>
        <w:tc>
          <w:tcPr>
            <w:tcW w:w="992" w:type="dxa"/>
          </w:tcPr>
          <w:p w14:paraId="1EE272D9" w14:textId="77777777" w:rsidR="00702F0D" w:rsidRPr="00702F0D" w:rsidRDefault="00702F0D" w:rsidP="00702F0D">
            <w:pPr>
              <w:jc w:val="center"/>
            </w:pPr>
          </w:p>
        </w:tc>
        <w:tc>
          <w:tcPr>
            <w:tcW w:w="992" w:type="dxa"/>
          </w:tcPr>
          <w:p w14:paraId="705CAB72" w14:textId="77777777" w:rsidR="00702F0D" w:rsidRPr="00702F0D" w:rsidRDefault="00702F0D" w:rsidP="00702F0D">
            <w:pPr>
              <w:jc w:val="center"/>
            </w:pPr>
          </w:p>
        </w:tc>
        <w:tc>
          <w:tcPr>
            <w:tcW w:w="992" w:type="dxa"/>
          </w:tcPr>
          <w:p w14:paraId="2E2A3298" w14:textId="77777777" w:rsidR="00702F0D" w:rsidRPr="00702F0D" w:rsidRDefault="00702F0D" w:rsidP="00702F0D">
            <w:pPr>
              <w:jc w:val="center"/>
            </w:pPr>
          </w:p>
        </w:tc>
        <w:tc>
          <w:tcPr>
            <w:tcW w:w="993" w:type="dxa"/>
          </w:tcPr>
          <w:p w14:paraId="23E3C690" w14:textId="77777777" w:rsidR="00702F0D" w:rsidRPr="00702F0D" w:rsidRDefault="00702F0D" w:rsidP="00702F0D">
            <w:pPr>
              <w:jc w:val="center"/>
            </w:pPr>
          </w:p>
        </w:tc>
      </w:tr>
      <w:tr w:rsidR="00702F0D" w:rsidRPr="00702F0D" w14:paraId="74BDC69E" w14:textId="77777777" w:rsidTr="00237B2F">
        <w:trPr>
          <w:trHeight w:val="427"/>
        </w:trPr>
        <w:tc>
          <w:tcPr>
            <w:tcW w:w="6091" w:type="dxa"/>
          </w:tcPr>
          <w:p w14:paraId="23493D37" w14:textId="77777777" w:rsidR="00702F0D" w:rsidRPr="00702F0D" w:rsidRDefault="00702F0D" w:rsidP="00702F0D">
            <w:pPr>
              <w:jc w:val="both"/>
            </w:pPr>
            <w:r w:rsidRPr="00702F0D">
              <w:t>He pensado en lo que ya sé de este tema para relacionarlo con lo que aprenderé</w:t>
            </w:r>
          </w:p>
        </w:tc>
        <w:tc>
          <w:tcPr>
            <w:tcW w:w="992" w:type="dxa"/>
          </w:tcPr>
          <w:p w14:paraId="4BBE1ECD" w14:textId="77777777" w:rsidR="00702F0D" w:rsidRPr="00702F0D" w:rsidRDefault="00702F0D" w:rsidP="00702F0D">
            <w:pPr>
              <w:jc w:val="center"/>
            </w:pPr>
          </w:p>
        </w:tc>
        <w:tc>
          <w:tcPr>
            <w:tcW w:w="992" w:type="dxa"/>
          </w:tcPr>
          <w:p w14:paraId="57B084AC" w14:textId="77777777" w:rsidR="00702F0D" w:rsidRPr="00702F0D" w:rsidRDefault="00702F0D" w:rsidP="00702F0D">
            <w:pPr>
              <w:jc w:val="center"/>
            </w:pPr>
          </w:p>
        </w:tc>
        <w:tc>
          <w:tcPr>
            <w:tcW w:w="992" w:type="dxa"/>
          </w:tcPr>
          <w:p w14:paraId="29DEB166" w14:textId="77777777" w:rsidR="00702F0D" w:rsidRPr="00702F0D" w:rsidRDefault="00702F0D" w:rsidP="00702F0D">
            <w:pPr>
              <w:jc w:val="center"/>
            </w:pPr>
          </w:p>
        </w:tc>
        <w:tc>
          <w:tcPr>
            <w:tcW w:w="993" w:type="dxa"/>
          </w:tcPr>
          <w:p w14:paraId="5F4853A5" w14:textId="77777777" w:rsidR="00702F0D" w:rsidRPr="00702F0D" w:rsidRDefault="00702F0D" w:rsidP="00702F0D">
            <w:pPr>
              <w:jc w:val="center"/>
            </w:pPr>
          </w:p>
        </w:tc>
      </w:tr>
      <w:tr w:rsidR="00702F0D" w:rsidRPr="00702F0D" w14:paraId="1AD35E2F" w14:textId="77777777" w:rsidTr="00237B2F">
        <w:trPr>
          <w:trHeight w:val="290"/>
        </w:trPr>
        <w:tc>
          <w:tcPr>
            <w:tcW w:w="6091" w:type="dxa"/>
          </w:tcPr>
          <w:p w14:paraId="2F7987E5" w14:textId="77777777" w:rsidR="00702F0D" w:rsidRPr="00702F0D" w:rsidRDefault="00702F0D" w:rsidP="00702F0D">
            <w:pPr>
              <w:jc w:val="both"/>
            </w:pPr>
            <w:r w:rsidRPr="00702F0D">
              <w:t xml:space="preserve">Atendí a las recomendaciones de mi profesor (a) </w:t>
            </w:r>
          </w:p>
        </w:tc>
        <w:tc>
          <w:tcPr>
            <w:tcW w:w="992" w:type="dxa"/>
          </w:tcPr>
          <w:p w14:paraId="645F36A1" w14:textId="77777777" w:rsidR="00702F0D" w:rsidRPr="00702F0D" w:rsidRDefault="00702F0D" w:rsidP="00702F0D">
            <w:pPr>
              <w:jc w:val="center"/>
            </w:pPr>
          </w:p>
        </w:tc>
        <w:tc>
          <w:tcPr>
            <w:tcW w:w="992" w:type="dxa"/>
          </w:tcPr>
          <w:p w14:paraId="33BFA18B" w14:textId="77777777" w:rsidR="00702F0D" w:rsidRPr="00702F0D" w:rsidRDefault="00702F0D" w:rsidP="00702F0D">
            <w:pPr>
              <w:jc w:val="center"/>
            </w:pPr>
          </w:p>
        </w:tc>
        <w:tc>
          <w:tcPr>
            <w:tcW w:w="992" w:type="dxa"/>
          </w:tcPr>
          <w:p w14:paraId="59A53047" w14:textId="77777777" w:rsidR="00702F0D" w:rsidRPr="00702F0D" w:rsidRDefault="00702F0D" w:rsidP="00702F0D">
            <w:pPr>
              <w:jc w:val="center"/>
            </w:pPr>
          </w:p>
        </w:tc>
        <w:tc>
          <w:tcPr>
            <w:tcW w:w="993" w:type="dxa"/>
          </w:tcPr>
          <w:p w14:paraId="313A0B61" w14:textId="77777777" w:rsidR="00702F0D" w:rsidRPr="00702F0D" w:rsidRDefault="00702F0D" w:rsidP="00702F0D">
            <w:pPr>
              <w:jc w:val="center"/>
            </w:pPr>
          </w:p>
        </w:tc>
      </w:tr>
      <w:tr w:rsidR="00702F0D" w:rsidRPr="00702F0D" w14:paraId="6E54D42A" w14:textId="77777777" w:rsidTr="00237B2F">
        <w:trPr>
          <w:trHeight w:val="265"/>
        </w:trPr>
        <w:tc>
          <w:tcPr>
            <w:tcW w:w="6091" w:type="dxa"/>
          </w:tcPr>
          <w:p w14:paraId="39D0F1AA" w14:textId="77777777" w:rsidR="00702F0D" w:rsidRPr="00702F0D" w:rsidRDefault="00702F0D" w:rsidP="00702F0D">
            <w:pPr>
              <w:jc w:val="both"/>
            </w:pPr>
            <w:r w:rsidRPr="00702F0D">
              <w:t>Realicé conexiones entre la información nueva con los que ya sabía</w:t>
            </w:r>
          </w:p>
        </w:tc>
        <w:tc>
          <w:tcPr>
            <w:tcW w:w="992" w:type="dxa"/>
          </w:tcPr>
          <w:p w14:paraId="1FD3D044" w14:textId="77777777" w:rsidR="00702F0D" w:rsidRPr="00702F0D" w:rsidRDefault="00702F0D" w:rsidP="00702F0D">
            <w:pPr>
              <w:jc w:val="center"/>
            </w:pPr>
          </w:p>
        </w:tc>
        <w:tc>
          <w:tcPr>
            <w:tcW w:w="992" w:type="dxa"/>
          </w:tcPr>
          <w:p w14:paraId="1BE97B73" w14:textId="77777777" w:rsidR="00702F0D" w:rsidRPr="00702F0D" w:rsidRDefault="00702F0D" w:rsidP="00702F0D">
            <w:pPr>
              <w:jc w:val="center"/>
            </w:pPr>
          </w:p>
        </w:tc>
        <w:tc>
          <w:tcPr>
            <w:tcW w:w="992" w:type="dxa"/>
          </w:tcPr>
          <w:p w14:paraId="6731ADD6" w14:textId="77777777" w:rsidR="00702F0D" w:rsidRPr="00702F0D" w:rsidRDefault="00702F0D" w:rsidP="00702F0D">
            <w:pPr>
              <w:jc w:val="center"/>
            </w:pPr>
          </w:p>
        </w:tc>
        <w:tc>
          <w:tcPr>
            <w:tcW w:w="993" w:type="dxa"/>
          </w:tcPr>
          <w:p w14:paraId="77E6DA62" w14:textId="77777777" w:rsidR="00702F0D" w:rsidRPr="00702F0D" w:rsidRDefault="00702F0D" w:rsidP="00702F0D">
            <w:pPr>
              <w:jc w:val="center"/>
            </w:pPr>
          </w:p>
        </w:tc>
      </w:tr>
      <w:tr w:rsidR="00702F0D" w:rsidRPr="00702F0D" w14:paraId="2FE0F387" w14:textId="77777777" w:rsidTr="00237B2F">
        <w:trPr>
          <w:trHeight w:val="405"/>
        </w:trPr>
        <w:tc>
          <w:tcPr>
            <w:tcW w:w="6091" w:type="dxa"/>
          </w:tcPr>
          <w:p w14:paraId="475C451F" w14:textId="77777777" w:rsidR="00702F0D" w:rsidRPr="00702F0D" w:rsidRDefault="00702F0D" w:rsidP="00702F0D">
            <w:pPr>
              <w:jc w:val="both"/>
            </w:pPr>
            <w:r w:rsidRPr="00702F0D">
              <w:t xml:space="preserve">Identifiqué las dificultades que enfrenté al hacer las actividades </w:t>
            </w:r>
          </w:p>
        </w:tc>
        <w:tc>
          <w:tcPr>
            <w:tcW w:w="992" w:type="dxa"/>
          </w:tcPr>
          <w:p w14:paraId="39D48576" w14:textId="77777777" w:rsidR="00702F0D" w:rsidRPr="00702F0D" w:rsidRDefault="00702F0D" w:rsidP="00702F0D">
            <w:pPr>
              <w:jc w:val="center"/>
            </w:pPr>
          </w:p>
        </w:tc>
        <w:tc>
          <w:tcPr>
            <w:tcW w:w="992" w:type="dxa"/>
          </w:tcPr>
          <w:p w14:paraId="2910D97C" w14:textId="77777777" w:rsidR="00702F0D" w:rsidRPr="00702F0D" w:rsidRDefault="00702F0D" w:rsidP="00702F0D">
            <w:pPr>
              <w:jc w:val="center"/>
            </w:pPr>
          </w:p>
        </w:tc>
        <w:tc>
          <w:tcPr>
            <w:tcW w:w="992" w:type="dxa"/>
          </w:tcPr>
          <w:p w14:paraId="067426D1" w14:textId="77777777" w:rsidR="00702F0D" w:rsidRPr="00702F0D" w:rsidRDefault="00702F0D" w:rsidP="00702F0D">
            <w:pPr>
              <w:jc w:val="center"/>
            </w:pPr>
          </w:p>
        </w:tc>
        <w:tc>
          <w:tcPr>
            <w:tcW w:w="993" w:type="dxa"/>
          </w:tcPr>
          <w:p w14:paraId="3101DF51" w14:textId="77777777" w:rsidR="00702F0D" w:rsidRPr="00702F0D" w:rsidRDefault="00702F0D" w:rsidP="00702F0D">
            <w:pPr>
              <w:jc w:val="center"/>
            </w:pPr>
          </w:p>
        </w:tc>
      </w:tr>
      <w:tr w:rsidR="00702F0D" w:rsidRPr="00702F0D" w14:paraId="408FB4A1" w14:textId="77777777" w:rsidTr="00237B2F">
        <w:trPr>
          <w:trHeight w:val="491"/>
        </w:trPr>
        <w:tc>
          <w:tcPr>
            <w:tcW w:w="6091" w:type="dxa"/>
          </w:tcPr>
          <w:p w14:paraId="63EB585C" w14:textId="77777777" w:rsidR="00702F0D" w:rsidRPr="00702F0D" w:rsidRDefault="00702F0D" w:rsidP="00702F0D">
            <w:pPr>
              <w:jc w:val="both"/>
            </w:pPr>
            <w:r w:rsidRPr="00702F0D">
              <w:t>Identifiqué e integré nuevo vocabulario especializado propio de las Ciencias Sociales</w:t>
            </w:r>
          </w:p>
        </w:tc>
        <w:tc>
          <w:tcPr>
            <w:tcW w:w="992" w:type="dxa"/>
          </w:tcPr>
          <w:p w14:paraId="56A9A4DA" w14:textId="77777777" w:rsidR="00702F0D" w:rsidRPr="00702F0D" w:rsidRDefault="00702F0D" w:rsidP="00702F0D">
            <w:pPr>
              <w:jc w:val="center"/>
            </w:pPr>
          </w:p>
        </w:tc>
        <w:tc>
          <w:tcPr>
            <w:tcW w:w="992" w:type="dxa"/>
          </w:tcPr>
          <w:p w14:paraId="45261A75" w14:textId="77777777" w:rsidR="00702F0D" w:rsidRPr="00702F0D" w:rsidRDefault="00702F0D" w:rsidP="00702F0D">
            <w:pPr>
              <w:jc w:val="center"/>
            </w:pPr>
          </w:p>
        </w:tc>
        <w:tc>
          <w:tcPr>
            <w:tcW w:w="992" w:type="dxa"/>
          </w:tcPr>
          <w:p w14:paraId="61D1DD7C" w14:textId="77777777" w:rsidR="00702F0D" w:rsidRPr="00702F0D" w:rsidRDefault="00702F0D" w:rsidP="00702F0D">
            <w:pPr>
              <w:jc w:val="center"/>
            </w:pPr>
          </w:p>
        </w:tc>
        <w:tc>
          <w:tcPr>
            <w:tcW w:w="993" w:type="dxa"/>
          </w:tcPr>
          <w:p w14:paraId="4B2AB5DD" w14:textId="77777777" w:rsidR="00702F0D" w:rsidRPr="00702F0D" w:rsidRDefault="00702F0D" w:rsidP="00702F0D">
            <w:pPr>
              <w:jc w:val="center"/>
            </w:pPr>
          </w:p>
        </w:tc>
      </w:tr>
      <w:tr w:rsidR="00702F0D" w:rsidRPr="00702F0D" w14:paraId="1509131B" w14:textId="77777777" w:rsidTr="00237B2F">
        <w:trPr>
          <w:trHeight w:val="292"/>
        </w:trPr>
        <w:tc>
          <w:tcPr>
            <w:tcW w:w="6091" w:type="dxa"/>
          </w:tcPr>
          <w:p w14:paraId="64115A0E" w14:textId="77777777" w:rsidR="00702F0D" w:rsidRPr="00702F0D" w:rsidRDefault="00702F0D" w:rsidP="00702F0D">
            <w:pPr>
              <w:jc w:val="both"/>
            </w:pPr>
            <w:r w:rsidRPr="00702F0D">
              <w:t>Usé recursos diversos (fuentes digitales, libro de texto, consulta a mis padres) para aprender más de la temática propuesta</w:t>
            </w:r>
          </w:p>
        </w:tc>
        <w:tc>
          <w:tcPr>
            <w:tcW w:w="992" w:type="dxa"/>
          </w:tcPr>
          <w:p w14:paraId="08B8B590" w14:textId="77777777" w:rsidR="00702F0D" w:rsidRPr="00702F0D" w:rsidRDefault="00702F0D" w:rsidP="00702F0D">
            <w:pPr>
              <w:jc w:val="center"/>
            </w:pPr>
          </w:p>
        </w:tc>
        <w:tc>
          <w:tcPr>
            <w:tcW w:w="992" w:type="dxa"/>
          </w:tcPr>
          <w:p w14:paraId="311A0D0F" w14:textId="77777777" w:rsidR="00702F0D" w:rsidRPr="00702F0D" w:rsidRDefault="00702F0D" w:rsidP="00702F0D">
            <w:pPr>
              <w:jc w:val="center"/>
            </w:pPr>
          </w:p>
        </w:tc>
        <w:tc>
          <w:tcPr>
            <w:tcW w:w="992" w:type="dxa"/>
          </w:tcPr>
          <w:p w14:paraId="4F73D7AF" w14:textId="77777777" w:rsidR="00702F0D" w:rsidRPr="00702F0D" w:rsidRDefault="00702F0D" w:rsidP="00702F0D">
            <w:pPr>
              <w:jc w:val="center"/>
            </w:pPr>
          </w:p>
        </w:tc>
        <w:tc>
          <w:tcPr>
            <w:tcW w:w="993" w:type="dxa"/>
          </w:tcPr>
          <w:p w14:paraId="2A26293F" w14:textId="77777777" w:rsidR="00702F0D" w:rsidRPr="00702F0D" w:rsidRDefault="00702F0D" w:rsidP="00702F0D">
            <w:pPr>
              <w:jc w:val="center"/>
            </w:pPr>
          </w:p>
        </w:tc>
      </w:tr>
      <w:tr w:rsidR="00702F0D" w:rsidRPr="00702F0D" w14:paraId="0B2B1669" w14:textId="77777777" w:rsidTr="00237B2F">
        <w:trPr>
          <w:trHeight w:val="54"/>
        </w:trPr>
        <w:tc>
          <w:tcPr>
            <w:tcW w:w="6091" w:type="dxa"/>
          </w:tcPr>
          <w:p w14:paraId="182EB5A6" w14:textId="77777777" w:rsidR="00702F0D" w:rsidRPr="00702F0D" w:rsidRDefault="00702F0D" w:rsidP="00702F0D">
            <w:pPr>
              <w:jc w:val="both"/>
            </w:pPr>
            <w:r w:rsidRPr="00702F0D">
              <w:t>Me planteo preguntas o desarrollo imágenes mentales para comprender el contenido estudiado</w:t>
            </w:r>
          </w:p>
        </w:tc>
        <w:tc>
          <w:tcPr>
            <w:tcW w:w="992" w:type="dxa"/>
          </w:tcPr>
          <w:p w14:paraId="52FB55AE" w14:textId="77777777" w:rsidR="00702F0D" w:rsidRPr="00702F0D" w:rsidRDefault="00702F0D" w:rsidP="00702F0D">
            <w:pPr>
              <w:jc w:val="center"/>
            </w:pPr>
          </w:p>
        </w:tc>
        <w:tc>
          <w:tcPr>
            <w:tcW w:w="992" w:type="dxa"/>
          </w:tcPr>
          <w:p w14:paraId="0F12CCC8" w14:textId="77777777" w:rsidR="00702F0D" w:rsidRPr="00702F0D" w:rsidRDefault="00702F0D" w:rsidP="00702F0D">
            <w:pPr>
              <w:jc w:val="center"/>
            </w:pPr>
          </w:p>
        </w:tc>
        <w:tc>
          <w:tcPr>
            <w:tcW w:w="992" w:type="dxa"/>
          </w:tcPr>
          <w:p w14:paraId="5F46BC97" w14:textId="77777777" w:rsidR="00702F0D" w:rsidRPr="00702F0D" w:rsidRDefault="00702F0D" w:rsidP="00702F0D">
            <w:pPr>
              <w:jc w:val="center"/>
            </w:pPr>
          </w:p>
        </w:tc>
        <w:tc>
          <w:tcPr>
            <w:tcW w:w="993" w:type="dxa"/>
          </w:tcPr>
          <w:p w14:paraId="37BDE5F1" w14:textId="77777777" w:rsidR="00702F0D" w:rsidRPr="00702F0D" w:rsidRDefault="00702F0D" w:rsidP="00702F0D">
            <w:pPr>
              <w:jc w:val="center"/>
            </w:pPr>
          </w:p>
        </w:tc>
      </w:tr>
      <w:tr w:rsidR="00702F0D" w:rsidRPr="00702F0D" w14:paraId="1C5B14F2" w14:textId="77777777" w:rsidTr="00237B2F">
        <w:trPr>
          <w:trHeight w:val="512"/>
        </w:trPr>
        <w:tc>
          <w:tcPr>
            <w:tcW w:w="6091" w:type="dxa"/>
          </w:tcPr>
          <w:p w14:paraId="0F07750B" w14:textId="77777777" w:rsidR="00702F0D" w:rsidRPr="00702F0D" w:rsidRDefault="00702F0D" w:rsidP="00702F0D">
            <w:pPr>
              <w:jc w:val="both"/>
            </w:pPr>
            <w:r w:rsidRPr="00702F0D">
              <w:t>Valoré mi responsabilidad como estudiante en mi contexto local y nacional</w:t>
            </w:r>
          </w:p>
        </w:tc>
        <w:tc>
          <w:tcPr>
            <w:tcW w:w="992" w:type="dxa"/>
          </w:tcPr>
          <w:p w14:paraId="2C21D1A2" w14:textId="77777777" w:rsidR="00702F0D" w:rsidRPr="00702F0D" w:rsidRDefault="00702F0D" w:rsidP="00702F0D">
            <w:pPr>
              <w:jc w:val="center"/>
            </w:pPr>
          </w:p>
        </w:tc>
        <w:tc>
          <w:tcPr>
            <w:tcW w:w="992" w:type="dxa"/>
          </w:tcPr>
          <w:p w14:paraId="2873F4E4" w14:textId="77777777" w:rsidR="00702F0D" w:rsidRPr="00702F0D" w:rsidRDefault="00702F0D" w:rsidP="00702F0D">
            <w:pPr>
              <w:jc w:val="center"/>
            </w:pPr>
          </w:p>
        </w:tc>
        <w:tc>
          <w:tcPr>
            <w:tcW w:w="992" w:type="dxa"/>
          </w:tcPr>
          <w:p w14:paraId="03869BC9" w14:textId="77777777" w:rsidR="00702F0D" w:rsidRPr="00702F0D" w:rsidRDefault="00702F0D" w:rsidP="00702F0D">
            <w:pPr>
              <w:jc w:val="center"/>
            </w:pPr>
          </w:p>
        </w:tc>
        <w:tc>
          <w:tcPr>
            <w:tcW w:w="993" w:type="dxa"/>
          </w:tcPr>
          <w:p w14:paraId="5E131009" w14:textId="77777777" w:rsidR="00702F0D" w:rsidRPr="00702F0D" w:rsidRDefault="00702F0D" w:rsidP="00702F0D">
            <w:pPr>
              <w:jc w:val="center"/>
            </w:pPr>
          </w:p>
        </w:tc>
      </w:tr>
      <w:tr w:rsidR="00702F0D" w:rsidRPr="00702F0D" w14:paraId="4165CAAF" w14:textId="77777777" w:rsidTr="00237B2F">
        <w:trPr>
          <w:trHeight w:val="369"/>
        </w:trPr>
        <w:tc>
          <w:tcPr>
            <w:tcW w:w="6091" w:type="dxa"/>
          </w:tcPr>
          <w:p w14:paraId="6D3F3C10" w14:textId="77777777" w:rsidR="00702F0D" w:rsidRPr="00702F0D" w:rsidRDefault="00702F0D" w:rsidP="00702F0D">
            <w:pPr>
              <w:jc w:val="both"/>
            </w:pPr>
            <w:r w:rsidRPr="00702F0D">
              <w:t>Utilicé los canales propuestos por el profesor para hacer consultas sobre las actividades sugeridas</w:t>
            </w:r>
          </w:p>
        </w:tc>
        <w:tc>
          <w:tcPr>
            <w:tcW w:w="992" w:type="dxa"/>
          </w:tcPr>
          <w:p w14:paraId="2DF01BD6" w14:textId="77777777" w:rsidR="00702F0D" w:rsidRPr="00702F0D" w:rsidRDefault="00702F0D" w:rsidP="00702F0D">
            <w:pPr>
              <w:jc w:val="center"/>
            </w:pPr>
          </w:p>
        </w:tc>
        <w:tc>
          <w:tcPr>
            <w:tcW w:w="992" w:type="dxa"/>
          </w:tcPr>
          <w:p w14:paraId="6F68BB7A" w14:textId="77777777" w:rsidR="00702F0D" w:rsidRPr="00702F0D" w:rsidRDefault="00702F0D" w:rsidP="00702F0D">
            <w:pPr>
              <w:jc w:val="center"/>
            </w:pPr>
          </w:p>
        </w:tc>
        <w:tc>
          <w:tcPr>
            <w:tcW w:w="992" w:type="dxa"/>
          </w:tcPr>
          <w:p w14:paraId="1FED3640" w14:textId="77777777" w:rsidR="00702F0D" w:rsidRPr="00702F0D" w:rsidRDefault="00702F0D" w:rsidP="00702F0D">
            <w:pPr>
              <w:jc w:val="center"/>
            </w:pPr>
          </w:p>
        </w:tc>
        <w:tc>
          <w:tcPr>
            <w:tcW w:w="993" w:type="dxa"/>
          </w:tcPr>
          <w:p w14:paraId="6A4703B3" w14:textId="77777777" w:rsidR="00702F0D" w:rsidRPr="00702F0D" w:rsidRDefault="00702F0D" w:rsidP="00702F0D">
            <w:pPr>
              <w:jc w:val="center"/>
            </w:pPr>
          </w:p>
        </w:tc>
      </w:tr>
      <w:tr w:rsidR="00702F0D" w:rsidRPr="00702F0D" w14:paraId="16E440E0" w14:textId="77777777" w:rsidTr="00237B2F">
        <w:trPr>
          <w:trHeight w:val="391"/>
        </w:trPr>
        <w:tc>
          <w:tcPr>
            <w:tcW w:w="6091" w:type="dxa"/>
          </w:tcPr>
          <w:p w14:paraId="791D818C" w14:textId="77777777" w:rsidR="00702F0D" w:rsidRPr="00702F0D" w:rsidRDefault="00702F0D" w:rsidP="00702F0D">
            <w:pPr>
              <w:jc w:val="both"/>
            </w:pPr>
            <w:r w:rsidRPr="00702F0D">
              <w:t>Creo que puedo aplicar los conceptos y aprendizajes adquiridas, las habilidades desarrolladas a situaciones nuevas</w:t>
            </w:r>
          </w:p>
        </w:tc>
        <w:tc>
          <w:tcPr>
            <w:tcW w:w="992" w:type="dxa"/>
          </w:tcPr>
          <w:p w14:paraId="7BFFE03A" w14:textId="77777777" w:rsidR="00702F0D" w:rsidRPr="00702F0D" w:rsidRDefault="00702F0D" w:rsidP="00702F0D">
            <w:pPr>
              <w:jc w:val="center"/>
            </w:pPr>
          </w:p>
        </w:tc>
        <w:tc>
          <w:tcPr>
            <w:tcW w:w="992" w:type="dxa"/>
          </w:tcPr>
          <w:p w14:paraId="224A0164" w14:textId="77777777" w:rsidR="00702F0D" w:rsidRPr="00702F0D" w:rsidRDefault="00702F0D" w:rsidP="00702F0D">
            <w:pPr>
              <w:jc w:val="center"/>
            </w:pPr>
          </w:p>
        </w:tc>
        <w:tc>
          <w:tcPr>
            <w:tcW w:w="992" w:type="dxa"/>
          </w:tcPr>
          <w:p w14:paraId="0C241799" w14:textId="77777777" w:rsidR="00702F0D" w:rsidRPr="00702F0D" w:rsidRDefault="00702F0D" w:rsidP="00702F0D">
            <w:pPr>
              <w:jc w:val="center"/>
            </w:pPr>
          </w:p>
        </w:tc>
        <w:tc>
          <w:tcPr>
            <w:tcW w:w="993" w:type="dxa"/>
          </w:tcPr>
          <w:p w14:paraId="5FA9F9E2" w14:textId="77777777" w:rsidR="00702F0D" w:rsidRPr="00702F0D" w:rsidRDefault="00702F0D" w:rsidP="00702F0D">
            <w:pPr>
              <w:jc w:val="center"/>
            </w:pPr>
          </w:p>
        </w:tc>
      </w:tr>
    </w:tbl>
    <w:p w14:paraId="4D9988D2" w14:textId="79361084" w:rsidR="00702F0D" w:rsidRPr="00702F0D" w:rsidRDefault="00702F0D" w:rsidP="00702F0D">
      <w:pPr>
        <w:rPr>
          <w:rFonts w:eastAsiaTheme="minorEastAsia"/>
        </w:rPr>
      </w:pPr>
    </w:p>
    <w:p w14:paraId="3D9065EA" w14:textId="2A248CC5" w:rsidR="00F23DCC" w:rsidRDefault="00F23DCC" w:rsidP="00702F0D">
      <w:pPr>
        <w:autoSpaceDE w:val="0"/>
        <w:autoSpaceDN w:val="0"/>
        <w:adjustRightInd w:val="0"/>
        <w:spacing w:after="0" w:line="240" w:lineRule="auto"/>
        <w:rPr>
          <w:rFonts w:eastAsiaTheme="minorEastAsia" w:cs="gobCL"/>
          <w:b/>
          <w:i/>
          <w:sz w:val="24"/>
          <w:szCs w:val="24"/>
          <w:lang w:eastAsia="es-ES"/>
        </w:rPr>
      </w:pPr>
      <w:r>
        <w:rPr>
          <w:noProof/>
          <w:lang w:eastAsia="es-CL"/>
        </w:rPr>
        <w:drawing>
          <wp:anchor distT="0" distB="0" distL="114300" distR="114300" simplePos="0" relativeHeight="251675648" behindDoc="0" locked="0" layoutInCell="1" allowOverlap="1" wp14:anchorId="396BF0AC" wp14:editId="02C2476B">
            <wp:simplePos x="0" y="0"/>
            <wp:positionH relativeFrom="column">
              <wp:posOffset>4413885</wp:posOffset>
            </wp:positionH>
            <wp:positionV relativeFrom="paragraph">
              <wp:posOffset>33655</wp:posOffset>
            </wp:positionV>
            <wp:extent cx="1668145" cy="1085850"/>
            <wp:effectExtent l="0" t="0" r="8255" b="0"/>
            <wp:wrapSquare wrapText="bothSides"/>
            <wp:docPr id="13" name="Imagen 13" descr="Fusión de Disney y FOX: Así han saludado los Simpson a Mickey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sión de Disney y FOX: Así han saludado los Simpson a Mickey Mous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867" r="7627"/>
                    <a:stretch/>
                  </pic:blipFill>
                  <pic:spPr bwMode="auto">
                    <a:xfrm>
                      <a:off x="0" y="0"/>
                      <a:ext cx="1668145"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heme="minorEastAsia" w:cs="gobCL"/>
          <w:b/>
          <w:i/>
          <w:sz w:val="24"/>
          <w:szCs w:val="24"/>
          <w:lang w:eastAsia="es-ES"/>
        </w:rPr>
        <w:t xml:space="preserve">                             </w:t>
      </w:r>
    </w:p>
    <w:p w14:paraId="619B4406" w14:textId="44F18CC5" w:rsidR="00F23DCC" w:rsidRDefault="00F23DCC" w:rsidP="00702F0D">
      <w:pPr>
        <w:autoSpaceDE w:val="0"/>
        <w:autoSpaceDN w:val="0"/>
        <w:adjustRightInd w:val="0"/>
        <w:spacing w:after="0" w:line="240" w:lineRule="auto"/>
        <w:rPr>
          <w:rFonts w:eastAsiaTheme="minorEastAsia" w:cs="gobCL"/>
          <w:b/>
          <w:i/>
          <w:sz w:val="24"/>
          <w:szCs w:val="24"/>
          <w:lang w:eastAsia="es-ES"/>
        </w:rPr>
      </w:pPr>
      <w:r>
        <w:rPr>
          <w:rFonts w:eastAsiaTheme="minorEastAsia" w:cs="gobCL"/>
          <w:b/>
          <w:i/>
          <w:noProof/>
          <w:sz w:val="24"/>
          <w:szCs w:val="24"/>
          <w:lang w:eastAsia="es-CL"/>
        </w:rPr>
        <mc:AlternateContent>
          <mc:Choice Requires="wps">
            <w:drawing>
              <wp:anchor distT="0" distB="0" distL="114300" distR="114300" simplePos="0" relativeHeight="251676672" behindDoc="0" locked="0" layoutInCell="1" allowOverlap="1" wp14:anchorId="01B23F75" wp14:editId="52D04CBA">
                <wp:simplePos x="0" y="0"/>
                <wp:positionH relativeFrom="column">
                  <wp:posOffset>-462915</wp:posOffset>
                </wp:positionH>
                <wp:positionV relativeFrom="paragraph">
                  <wp:posOffset>123190</wp:posOffset>
                </wp:positionV>
                <wp:extent cx="4562475" cy="571500"/>
                <wp:effectExtent l="0" t="19050" r="47625" b="38100"/>
                <wp:wrapNone/>
                <wp:docPr id="14" name="Flecha derecha 14"/>
                <wp:cNvGraphicFramePr/>
                <a:graphic xmlns:a="http://schemas.openxmlformats.org/drawingml/2006/main">
                  <a:graphicData uri="http://schemas.microsoft.com/office/word/2010/wordprocessingShape">
                    <wps:wsp>
                      <wps:cNvSpPr/>
                      <wps:spPr>
                        <a:xfrm>
                          <a:off x="0" y="0"/>
                          <a:ext cx="4562475" cy="571500"/>
                        </a:xfrm>
                        <a:prstGeom prst="rightArrow">
                          <a:avLst/>
                        </a:prstGeom>
                        <a:solidFill>
                          <a:srgbClr val="7030A0"/>
                        </a:solidFill>
                      </wps:spPr>
                      <wps:style>
                        <a:lnRef idx="2">
                          <a:schemeClr val="accent6"/>
                        </a:lnRef>
                        <a:fillRef idx="1">
                          <a:schemeClr val="lt1"/>
                        </a:fillRef>
                        <a:effectRef idx="0">
                          <a:schemeClr val="accent6"/>
                        </a:effectRef>
                        <a:fontRef idx="minor">
                          <a:schemeClr val="dk1"/>
                        </a:fontRef>
                      </wps:style>
                      <wps:txbx>
                        <w:txbxContent>
                          <w:p w14:paraId="7F15EF1B" w14:textId="77777777" w:rsidR="00F23DCC" w:rsidRPr="00F23DCC" w:rsidRDefault="00F23DCC" w:rsidP="00F23DCC">
                            <w:pPr>
                              <w:autoSpaceDE w:val="0"/>
                              <w:autoSpaceDN w:val="0"/>
                              <w:adjustRightInd w:val="0"/>
                              <w:spacing w:after="0" w:line="240" w:lineRule="auto"/>
                              <w:rPr>
                                <w:rFonts w:eastAsiaTheme="minorEastAsia"/>
                                <w:b/>
                                <w:i/>
                                <w:sz w:val="24"/>
                                <w:szCs w:val="24"/>
                              </w:rPr>
                            </w:pPr>
                            <w:r>
                              <w:rPr>
                                <w:rFonts w:eastAsiaTheme="minorEastAsia" w:cs="gobCL"/>
                                <w:b/>
                                <w:i/>
                                <w:sz w:val="24"/>
                                <w:szCs w:val="24"/>
                                <w:lang w:eastAsia="es-ES"/>
                              </w:rPr>
                              <w:t xml:space="preserve"> </w:t>
                            </w:r>
                            <w:r w:rsidRPr="00F23DCC">
                              <w:rPr>
                                <w:rFonts w:eastAsiaTheme="minorEastAsia" w:cs="gobCL"/>
                                <w:b/>
                                <w:i/>
                                <w:color w:val="FFFFFF" w:themeColor="background1"/>
                                <w:sz w:val="24"/>
                                <w:szCs w:val="24"/>
                                <w:lang w:eastAsia="es-ES"/>
                              </w:rPr>
                              <w:t xml:space="preserve"> Preguntas </w:t>
                            </w:r>
                            <w:proofErr w:type="spellStart"/>
                            <w:r w:rsidRPr="00F23DCC">
                              <w:rPr>
                                <w:rFonts w:eastAsiaTheme="minorEastAsia" w:cs="gobCL"/>
                                <w:b/>
                                <w:i/>
                                <w:color w:val="FFFFFF" w:themeColor="background1"/>
                                <w:sz w:val="24"/>
                                <w:szCs w:val="24"/>
                                <w:lang w:eastAsia="es-ES"/>
                              </w:rPr>
                              <w:t>metacognitivas</w:t>
                            </w:r>
                            <w:proofErr w:type="spellEnd"/>
                            <w:r w:rsidRPr="00F23DCC">
                              <w:rPr>
                                <w:rFonts w:eastAsiaTheme="minorEastAsia" w:cs="gobCL"/>
                                <w:b/>
                                <w:i/>
                                <w:color w:val="FFFFFF" w:themeColor="background1"/>
                                <w:sz w:val="24"/>
                                <w:szCs w:val="24"/>
                                <w:lang w:eastAsia="es-ES"/>
                              </w:rPr>
                              <w:t xml:space="preserve"> para reflexionar sobre lo aprendido:</w:t>
                            </w:r>
                          </w:p>
                          <w:p w14:paraId="152B3E96" w14:textId="77777777" w:rsidR="00F23DCC" w:rsidRDefault="00F23DCC" w:rsidP="00F23D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B23F75" id="Flecha derecha 14" o:spid="_x0000_s1035" type="#_x0000_t13" style="position:absolute;margin-left:-36.45pt;margin-top:9.7pt;width:359.25pt;height:4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" adj="20247" fillcolor="#7030a0" strokecolor="#70ad47 [3209]" strokeweight="1pt">
                <v:textbox>
                  <w:txbxContent>
                    <w:p w14:paraId="7F15EF1B" w14:textId="77777777" w:rsidR="00F23DCC" w:rsidRPr="00F23DCC" w:rsidRDefault="00F23DCC" w:rsidP="00F23DCC">
                      <w:pPr>
                        <w:autoSpaceDE w:val="0"/>
                        <w:autoSpaceDN w:val="0"/>
                        <w:adjustRightInd w:val="0"/>
                        <w:spacing w:after="0" w:line="240" w:lineRule="auto"/>
                        <w:rPr>
                          <w:rFonts w:eastAsiaTheme="minorEastAsia"/>
                          <w:b/>
                          <w:i/>
                          <w:sz w:val="24"/>
                          <w:szCs w:val="24"/>
                        </w:rPr>
                      </w:pPr>
                      <w:r>
                        <w:rPr>
                          <w:rFonts w:eastAsiaTheme="minorEastAsia" w:cs="gobCL"/>
                          <w:b/>
                          <w:i/>
                          <w:sz w:val="24"/>
                          <w:szCs w:val="24"/>
                          <w:lang w:eastAsia="es-ES"/>
                        </w:rPr>
                        <w:t xml:space="preserve"> </w:t>
                      </w:r>
                      <w:r w:rsidRPr="00F23DCC">
                        <w:rPr>
                          <w:rFonts w:eastAsiaTheme="minorEastAsia" w:cs="gobCL"/>
                          <w:b/>
                          <w:i/>
                          <w:color w:val="FFFFFF" w:themeColor="background1"/>
                          <w:sz w:val="24"/>
                          <w:szCs w:val="24"/>
                          <w:lang w:eastAsia="es-ES"/>
                        </w:rPr>
                        <w:t xml:space="preserve"> Preguntas </w:t>
                      </w:r>
                      <w:proofErr w:type="spellStart"/>
                      <w:r w:rsidRPr="00F23DCC">
                        <w:rPr>
                          <w:rFonts w:eastAsiaTheme="minorEastAsia" w:cs="gobCL"/>
                          <w:b/>
                          <w:i/>
                          <w:color w:val="FFFFFF" w:themeColor="background1"/>
                          <w:sz w:val="24"/>
                          <w:szCs w:val="24"/>
                          <w:lang w:eastAsia="es-ES"/>
                        </w:rPr>
                        <w:t>metacognitivas</w:t>
                      </w:r>
                      <w:proofErr w:type="spellEnd"/>
                      <w:r w:rsidRPr="00F23DCC">
                        <w:rPr>
                          <w:rFonts w:eastAsiaTheme="minorEastAsia" w:cs="gobCL"/>
                          <w:b/>
                          <w:i/>
                          <w:color w:val="FFFFFF" w:themeColor="background1"/>
                          <w:sz w:val="24"/>
                          <w:szCs w:val="24"/>
                          <w:lang w:eastAsia="es-ES"/>
                        </w:rPr>
                        <w:t xml:space="preserve"> para reflexionar sobre lo aprendido:</w:t>
                      </w:r>
                    </w:p>
                    <w:p w14:paraId="152B3E96" w14:textId="77777777" w:rsidR="00F23DCC" w:rsidRDefault="00F23DCC" w:rsidP="00F23DCC">
                      <w:pPr>
                        <w:jc w:val="center"/>
                      </w:pPr>
                    </w:p>
                  </w:txbxContent>
                </v:textbox>
              </v:shape>
            </w:pict>
          </mc:Fallback>
        </mc:AlternateContent>
      </w:r>
    </w:p>
    <w:p w14:paraId="7B9CDEFB" w14:textId="3F318B6C" w:rsidR="00F23DCC" w:rsidRDefault="00F23DCC" w:rsidP="00702F0D">
      <w:pPr>
        <w:autoSpaceDE w:val="0"/>
        <w:autoSpaceDN w:val="0"/>
        <w:adjustRightInd w:val="0"/>
        <w:spacing w:after="0" w:line="240" w:lineRule="auto"/>
        <w:rPr>
          <w:rFonts w:eastAsiaTheme="minorEastAsia" w:cs="gobCL"/>
          <w:b/>
          <w:i/>
          <w:sz w:val="24"/>
          <w:szCs w:val="24"/>
          <w:lang w:eastAsia="es-ES"/>
        </w:rPr>
      </w:pPr>
    </w:p>
    <w:p w14:paraId="0191EB0F" w14:textId="77777777" w:rsidR="00F23DCC" w:rsidRDefault="00F23DCC" w:rsidP="00702F0D">
      <w:pPr>
        <w:autoSpaceDE w:val="0"/>
        <w:autoSpaceDN w:val="0"/>
        <w:adjustRightInd w:val="0"/>
        <w:spacing w:after="0" w:line="240" w:lineRule="auto"/>
        <w:rPr>
          <w:rFonts w:eastAsiaTheme="minorEastAsia" w:cs="gobCL"/>
          <w:b/>
          <w:i/>
          <w:sz w:val="24"/>
          <w:szCs w:val="24"/>
          <w:lang w:eastAsia="es-ES"/>
        </w:rPr>
      </w:pPr>
    </w:p>
    <w:p w14:paraId="71B1ED3E" w14:textId="77777777" w:rsidR="00F23DCC" w:rsidRDefault="00F23DCC" w:rsidP="00702F0D">
      <w:pPr>
        <w:autoSpaceDE w:val="0"/>
        <w:autoSpaceDN w:val="0"/>
        <w:adjustRightInd w:val="0"/>
        <w:spacing w:after="0" w:line="240" w:lineRule="auto"/>
        <w:rPr>
          <w:rFonts w:eastAsiaTheme="minorEastAsia" w:cs="gobCL"/>
          <w:b/>
          <w:i/>
          <w:sz w:val="24"/>
          <w:szCs w:val="24"/>
          <w:lang w:eastAsia="es-ES"/>
        </w:rPr>
      </w:pPr>
    </w:p>
    <w:p w14:paraId="0711366A" w14:textId="77777777" w:rsidR="00F23DCC" w:rsidRDefault="00702F0D" w:rsidP="00702F0D">
      <w:pPr>
        <w:autoSpaceDE w:val="0"/>
        <w:autoSpaceDN w:val="0"/>
        <w:adjustRightInd w:val="0"/>
        <w:spacing w:after="0" w:line="240" w:lineRule="auto"/>
        <w:jc w:val="both"/>
        <w:rPr>
          <w:rFonts w:eastAsiaTheme="minorEastAsia" w:cs="gobCL-Light"/>
          <w:sz w:val="24"/>
          <w:szCs w:val="24"/>
        </w:rPr>
      </w:pPr>
      <w:r w:rsidRPr="00702F0D">
        <w:rPr>
          <w:rFonts w:eastAsiaTheme="minorEastAsia" w:cs="gobCL-Light"/>
          <w:sz w:val="24"/>
          <w:szCs w:val="24"/>
        </w:rPr>
        <w:t xml:space="preserve">Para ayudarte a tomar conciencia de tus propios aprendizajes, </w:t>
      </w:r>
    </w:p>
    <w:p w14:paraId="3B709A9C" w14:textId="77777777" w:rsidR="00F23DCC" w:rsidRDefault="00702F0D" w:rsidP="00702F0D">
      <w:pPr>
        <w:autoSpaceDE w:val="0"/>
        <w:autoSpaceDN w:val="0"/>
        <w:adjustRightInd w:val="0"/>
        <w:spacing w:after="0" w:line="240" w:lineRule="auto"/>
        <w:jc w:val="both"/>
        <w:rPr>
          <w:rFonts w:eastAsiaTheme="minorEastAsia" w:cs="gobCL-Light"/>
          <w:sz w:val="24"/>
          <w:szCs w:val="24"/>
        </w:rPr>
      </w:pPr>
      <w:r w:rsidRPr="00702F0D">
        <w:rPr>
          <w:rFonts w:eastAsiaTheme="minorEastAsia" w:cs="gobCL-Light"/>
          <w:sz w:val="24"/>
          <w:szCs w:val="24"/>
        </w:rPr>
        <w:t xml:space="preserve">te propongo las siguientes preguntas que te ayudarán a </w:t>
      </w:r>
    </w:p>
    <w:p w14:paraId="3071BE9B" w14:textId="69E8356D" w:rsidR="00702F0D" w:rsidRDefault="00702F0D" w:rsidP="00702F0D">
      <w:pPr>
        <w:autoSpaceDE w:val="0"/>
        <w:autoSpaceDN w:val="0"/>
        <w:adjustRightInd w:val="0"/>
        <w:spacing w:after="0" w:line="240" w:lineRule="auto"/>
        <w:jc w:val="both"/>
        <w:rPr>
          <w:rFonts w:eastAsiaTheme="minorEastAsia" w:cs="gobCL-Light"/>
          <w:sz w:val="24"/>
          <w:szCs w:val="24"/>
        </w:rPr>
      </w:pPr>
      <w:r w:rsidRPr="00702F0D">
        <w:rPr>
          <w:rFonts w:eastAsiaTheme="minorEastAsia" w:cs="gobCL-Light"/>
          <w:sz w:val="24"/>
          <w:szCs w:val="24"/>
        </w:rPr>
        <w:t>reflexionar sobre lo aprendido durante el desarrollo de la guía:</w:t>
      </w:r>
    </w:p>
    <w:p w14:paraId="0C567FE0" w14:textId="77777777" w:rsidR="00F23DCC" w:rsidRPr="00702F0D" w:rsidRDefault="00F23DCC" w:rsidP="00702F0D">
      <w:pPr>
        <w:autoSpaceDE w:val="0"/>
        <w:autoSpaceDN w:val="0"/>
        <w:adjustRightInd w:val="0"/>
        <w:spacing w:after="0" w:line="240" w:lineRule="auto"/>
        <w:jc w:val="both"/>
        <w:rPr>
          <w:rFonts w:eastAsiaTheme="minorEastAsia" w:cs="gobCL-Light"/>
          <w:sz w:val="24"/>
          <w:szCs w:val="24"/>
        </w:rPr>
      </w:pPr>
    </w:p>
    <w:p w14:paraId="16AA113C" w14:textId="689BD6F3" w:rsidR="00702F0D" w:rsidRPr="00F23DCC" w:rsidRDefault="00702F0D" w:rsidP="00F23DCC">
      <w:pPr>
        <w:pStyle w:val="Prrafodelista"/>
        <w:numPr>
          <w:ilvl w:val="0"/>
          <w:numId w:val="3"/>
        </w:numPr>
        <w:autoSpaceDE w:val="0"/>
        <w:autoSpaceDN w:val="0"/>
        <w:adjustRightInd w:val="0"/>
        <w:spacing w:after="0" w:line="240" w:lineRule="auto"/>
        <w:jc w:val="both"/>
        <w:rPr>
          <w:rFonts w:eastAsia="gobCL-Bold" w:cs="gobCL-Bold"/>
          <w:bCs/>
          <w:sz w:val="24"/>
          <w:szCs w:val="24"/>
        </w:rPr>
      </w:pPr>
      <w:r w:rsidRPr="00F23DCC">
        <w:rPr>
          <w:rFonts w:eastAsia="gobCL-Bold" w:cs="gobCL-Bold"/>
          <w:bCs/>
          <w:sz w:val="24"/>
          <w:szCs w:val="24"/>
        </w:rPr>
        <w:t>¿Qué se hoy del tema estudiado?</w:t>
      </w:r>
    </w:p>
    <w:p w14:paraId="1563E4DF" w14:textId="46F57634" w:rsidR="00702F0D" w:rsidRPr="00F23DCC" w:rsidRDefault="00702F0D" w:rsidP="00F23DCC">
      <w:pPr>
        <w:pStyle w:val="Prrafodelista"/>
        <w:numPr>
          <w:ilvl w:val="0"/>
          <w:numId w:val="3"/>
        </w:numPr>
        <w:autoSpaceDE w:val="0"/>
        <w:autoSpaceDN w:val="0"/>
        <w:adjustRightInd w:val="0"/>
        <w:spacing w:after="0" w:line="240" w:lineRule="auto"/>
        <w:jc w:val="both"/>
        <w:rPr>
          <w:rFonts w:eastAsia="gobCL-Bold" w:cs="gobCL-Bold"/>
          <w:bCs/>
          <w:sz w:val="24"/>
          <w:szCs w:val="24"/>
        </w:rPr>
      </w:pPr>
      <w:r w:rsidRPr="00F23DCC">
        <w:rPr>
          <w:rFonts w:eastAsia="gobCL-Bold" w:cs="gobCL-Bold"/>
          <w:bCs/>
          <w:sz w:val="24"/>
          <w:szCs w:val="24"/>
        </w:rPr>
        <w:t>¿Qué conceptos económicos nuevos aprendí hoy?</w:t>
      </w:r>
    </w:p>
    <w:p w14:paraId="344FE9B9" w14:textId="564D6F03" w:rsidR="00702F0D" w:rsidRPr="00F23DCC" w:rsidRDefault="00702F0D" w:rsidP="00F23DCC">
      <w:pPr>
        <w:pStyle w:val="Prrafodelista"/>
        <w:numPr>
          <w:ilvl w:val="0"/>
          <w:numId w:val="3"/>
        </w:numPr>
        <w:autoSpaceDE w:val="0"/>
        <w:autoSpaceDN w:val="0"/>
        <w:adjustRightInd w:val="0"/>
        <w:spacing w:after="0" w:line="240" w:lineRule="auto"/>
        <w:jc w:val="both"/>
        <w:rPr>
          <w:rFonts w:eastAsia="gobCL-Bold" w:cs="gobCL-Bold"/>
          <w:bCs/>
          <w:sz w:val="24"/>
          <w:szCs w:val="24"/>
        </w:rPr>
      </w:pPr>
      <w:r w:rsidRPr="00F23DCC">
        <w:rPr>
          <w:rFonts w:eastAsia="gobCL-Bold" w:cs="gobCL-Bold"/>
          <w:bCs/>
          <w:sz w:val="24"/>
          <w:szCs w:val="24"/>
        </w:rPr>
        <w:t>¿Cómo puedo relacionar esta información con lo que pasa en mi vida familiar?</w:t>
      </w:r>
    </w:p>
    <w:p w14:paraId="78C62636" w14:textId="77847125" w:rsidR="00702F0D" w:rsidRPr="00F23DCC" w:rsidRDefault="00702F0D" w:rsidP="00F23DCC">
      <w:pPr>
        <w:pStyle w:val="Prrafodelista"/>
        <w:numPr>
          <w:ilvl w:val="0"/>
          <w:numId w:val="3"/>
        </w:numPr>
        <w:autoSpaceDE w:val="0"/>
        <w:autoSpaceDN w:val="0"/>
        <w:adjustRightInd w:val="0"/>
        <w:spacing w:after="0" w:line="240" w:lineRule="auto"/>
        <w:jc w:val="both"/>
        <w:rPr>
          <w:rFonts w:eastAsia="gobCL-Bold" w:cs="gobCL-Bold"/>
          <w:bCs/>
          <w:sz w:val="24"/>
          <w:szCs w:val="24"/>
        </w:rPr>
      </w:pPr>
      <w:r w:rsidRPr="00F23DCC">
        <w:rPr>
          <w:rFonts w:eastAsia="gobCL-Bold" w:cs="gobCL-Bold"/>
          <w:bCs/>
          <w:sz w:val="24"/>
          <w:szCs w:val="24"/>
        </w:rPr>
        <w:t>¿Qué puedo aplicar de lo aprendido hoy?</w:t>
      </w:r>
    </w:p>
    <w:p w14:paraId="64B4D4CF" w14:textId="754E06AD" w:rsidR="00702F0D" w:rsidRPr="00702F0D" w:rsidRDefault="00702F0D" w:rsidP="00702F0D">
      <w:pPr>
        <w:tabs>
          <w:tab w:val="left" w:pos="1065"/>
        </w:tabs>
        <w:spacing w:after="0" w:line="240" w:lineRule="auto"/>
        <w:ind w:left="284"/>
        <w:contextualSpacing/>
        <w:rPr>
          <w:rFonts w:eastAsiaTheme="minorEastAsia"/>
          <w:b/>
          <w:bCs/>
        </w:rPr>
      </w:pPr>
    </w:p>
    <w:p w14:paraId="0854F852" w14:textId="7D9A3328" w:rsidR="00702F0D" w:rsidRPr="00702F0D" w:rsidRDefault="00702F0D" w:rsidP="00702F0D">
      <w:pPr>
        <w:rPr>
          <w:rFonts w:eastAsiaTheme="minorEastAsia"/>
        </w:rPr>
      </w:pPr>
    </w:p>
    <w:p w14:paraId="3EC72394" w14:textId="77777777" w:rsidR="00702F0D" w:rsidRPr="00702F0D" w:rsidRDefault="00702F0D" w:rsidP="00702F0D">
      <w:pPr>
        <w:rPr>
          <w:rFonts w:eastAsiaTheme="minorEastAsia"/>
        </w:rPr>
      </w:pPr>
    </w:p>
    <w:p w14:paraId="30E394D4" w14:textId="77777777" w:rsidR="000B1497" w:rsidRDefault="000B1497"/>
    <w:sectPr w:rsidR="000B1497" w:rsidSect="00FF3BC8">
      <w:headerReference w:type="default" r:id="rId14"/>
      <w:pgSz w:w="12240" w:h="20160" w:code="5"/>
      <w:pgMar w:top="1134"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5E202" w14:textId="77777777" w:rsidR="00A52814" w:rsidRDefault="00A52814">
      <w:pPr>
        <w:spacing w:after="0" w:line="240" w:lineRule="auto"/>
      </w:pPr>
      <w:r>
        <w:separator/>
      </w:r>
    </w:p>
  </w:endnote>
  <w:endnote w:type="continuationSeparator" w:id="0">
    <w:p w14:paraId="2B1C700B" w14:textId="77777777" w:rsidR="00A52814" w:rsidRDefault="00A5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Pro-Bold">
    <w:panose1 w:val="00000000000000000000"/>
    <w:charset w:val="00"/>
    <w:family w:val="auto"/>
    <w:notTrueType/>
    <w:pitch w:val="default"/>
    <w:sig w:usb0="00000003" w:usb1="00000000" w:usb2="00000000" w:usb3="00000000" w:csb0="00000001" w:csb1="00000000"/>
  </w:font>
  <w:font w:name="DINNextLTPro-Regular">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gobCL">
    <w:altName w:val="gobCL"/>
    <w:panose1 w:val="00000000000000000000"/>
    <w:charset w:val="00"/>
    <w:family w:val="swiss"/>
    <w:notTrueType/>
    <w:pitch w:val="default"/>
    <w:sig w:usb0="00000003" w:usb1="00000000" w:usb2="00000000" w:usb3="00000000" w:csb0="00000001" w:csb1="00000000"/>
  </w:font>
  <w:font w:name="gobCL-Light">
    <w:panose1 w:val="00000000000000000000"/>
    <w:charset w:val="00"/>
    <w:family w:val="swiss"/>
    <w:notTrueType/>
    <w:pitch w:val="default"/>
    <w:sig w:usb0="00000003" w:usb1="00000000" w:usb2="00000000" w:usb3="00000000" w:csb0="00000001" w:csb1="00000000"/>
  </w:font>
  <w:font w:name="gobCL-Bold">
    <w:altName w:val="Arial Unicode MS"/>
    <w:panose1 w:val="00000000000000000000"/>
    <w:charset w:val="81"/>
    <w:family w:val="swiss"/>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81A31" w14:textId="77777777" w:rsidR="00A52814" w:rsidRDefault="00A52814">
      <w:pPr>
        <w:spacing w:after="0" w:line="240" w:lineRule="auto"/>
      </w:pPr>
      <w:r>
        <w:separator/>
      </w:r>
    </w:p>
  </w:footnote>
  <w:footnote w:type="continuationSeparator" w:id="0">
    <w:p w14:paraId="3262B82F" w14:textId="77777777" w:rsidR="00A52814" w:rsidRDefault="00A5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CC97F" w14:textId="77777777" w:rsidR="00A17E07" w:rsidRPr="00A831EF" w:rsidRDefault="00C60F90" w:rsidP="00A17E07">
    <w:pPr>
      <w:pStyle w:val="Encabezado"/>
      <w:tabs>
        <w:tab w:val="right" w:pos="10065"/>
      </w:tabs>
      <w:rPr>
        <w:rFonts w:cstheme="minorHAnsi"/>
        <w:noProof/>
        <w:sz w:val="18"/>
        <w:lang w:eastAsia="es-CL"/>
      </w:rPr>
    </w:pPr>
    <w:r w:rsidRPr="00A831EF">
      <w:rPr>
        <w:rFonts w:cstheme="minorHAnsi"/>
        <w:noProof/>
        <w:sz w:val="18"/>
        <w:lang w:eastAsia="es-CL"/>
      </w:rPr>
      <w:drawing>
        <wp:anchor distT="0" distB="0" distL="114300" distR="114300" simplePos="0" relativeHeight="251659264" behindDoc="1" locked="0" layoutInCell="1" allowOverlap="1" wp14:anchorId="6F974476" wp14:editId="192A5210">
          <wp:simplePos x="0" y="0"/>
          <wp:positionH relativeFrom="margin">
            <wp:align>left</wp:align>
          </wp:positionH>
          <wp:positionV relativeFrom="paragraph">
            <wp:posOffset>-121285</wp:posOffset>
          </wp:positionV>
          <wp:extent cx="485775" cy="65532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55320"/>
                  </a:xfrm>
                  <a:prstGeom prst="rect">
                    <a:avLst/>
                  </a:prstGeom>
                  <a:noFill/>
                </pic:spPr>
              </pic:pic>
            </a:graphicData>
          </a:graphic>
          <wp14:sizeRelH relativeFrom="page">
            <wp14:pctWidth>0</wp14:pctWidth>
          </wp14:sizeRelH>
          <wp14:sizeRelV relativeFrom="page">
            <wp14:pctHeight>0</wp14:pctHeight>
          </wp14:sizeRelV>
        </wp:anchor>
      </w:drawing>
    </w:r>
    <w:r w:rsidRPr="00A831EF">
      <w:rPr>
        <w:rFonts w:cstheme="minorHAnsi"/>
        <w:noProof/>
        <w:sz w:val="18"/>
        <w:lang w:eastAsia="es-CL"/>
      </w:rPr>
      <w:t>Liceo Maximiliano Salas Marchán</w:t>
    </w:r>
    <w:r w:rsidRPr="00A831EF">
      <w:rPr>
        <w:rFonts w:cstheme="minorHAnsi"/>
        <w:noProof/>
        <w:sz w:val="18"/>
        <w:lang w:eastAsia="es-CL"/>
      </w:rPr>
      <w:tab/>
    </w:r>
    <w:r w:rsidRPr="00A831EF">
      <w:rPr>
        <w:rFonts w:cstheme="minorHAnsi"/>
        <w:noProof/>
        <w:sz w:val="18"/>
        <w:lang w:eastAsia="es-CL"/>
      </w:rPr>
      <w:tab/>
    </w:r>
  </w:p>
  <w:p w14:paraId="33CAC8DB" w14:textId="77777777" w:rsidR="00A17E07" w:rsidRPr="00A831EF" w:rsidRDefault="00C60F90" w:rsidP="00A17E07">
    <w:pPr>
      <w:tabs>
        <w:tab w:val="center" w:pos="4419"/>
        <w:tab w:val="right" w:pos="10065"/>
      </w:tabs>
      <w:spacing w:after="0" w:line="240" w:lineRule="auto"/>
      <w:ind w:left="851"/>
      <w:rPr>
        <w:rFonts w:cstheme="minorHAnsi"/>
        <w:noProof/>
        <w:sz w:val="18"/>
        <w:lang w:eastAsia="es-CL"/>
      </w:rPr>
    </w:pPr>
    <w:r w:rsidRPr="00A831EF">
      <w:rPr>
        <w:rFonts w:cstheme="minorHAnsi"/>
        <w:noProof/>
        <w:sz w:val="18"/>
        <w:lang w:eastAsia="es-CL"/>
      </w:rPr>
      <w:t>Depto. de Historia y Ciencias Sociales</w:t>
    </w:r>
    <w:r w:rsidRPr="00A831EF">
      <w:rPr>
        <w:rFonts w:cstheme="minorHAnsi"/>
        <w:noProof/>
        <w:sz w:val="18"/>
        <w:lang w:eastAsia="es-CL"/>
      </w:rPr>
      <w:tab/>
    </w:r>
    <w:r w:rsidRPr="00A831EF">
      <w:rPr>
        <w:rFonts w:cstheme="minorHAnsi"/>
        <w:noProof/>
        <w:sz w:val="18"/>
        <w:lang w:eastAsia="es-CL"/>
      </w:rPr>
      <w:tab/>
    </w:r>
  </w:p>
  <w:p w14:paraId="05884A7C" w14:textId="77777777" w:rsidR="00A17E07" w:rsidRPr="00A831EF" w:rsidRDefault="00C60F90" w:rsidP="00A17E07">
    <w:pPr>
      <w:tabs>
        <w:tab w:val="center" w:pos="4419"/>
        <w:tab w:val="right" w:pos="10065"/>
      </w:tabs>
      <w:spacing w:after="0" w:line="240" w:lineRule="auto"/>
      <w:ind w:left="851"/>
      <w:rPr>
        <w:rFonts w:cstheme="minorHAnsi"/>
        <w:noProof/>
        <w:sz w:val="18"/>
        <w:lang w:eastAsia="es-CL"/>
      </w:rPr>
    </w:pPr>
    <w:r w:rsidRPr="00A831EF">
      <w:rPr>
        <w:rFonts w:cstheme="minorHAnsi"/>
        <w:noProof/>
        <w:sz w:val="18"/>
        <w:lang w:eastAsia="es-CL"/>
      </w:rPr>
      <w:t>Los Andes</w:t>
    </w:r>
    <w:r w:rsidRPr="00A831EF">
      <w:rPr>
        <w:rFonts w:cstheme="minorHAnsi"/>
        <w:noProof/>
        <w:sz w:val="18"/>
        <w:lang w:eastAsia="es-CL"/>
      </w:rPr>
      <w:tab/>
    </w:r>
    <w:r w:rsidRPr="00A831EF">
      <w:rPr>
        <w:rFonts w:cstheme="minorHAnsi"/>
        <w:noProof/>
        <w:sz w:val="18"/>
        <w:lang w:eastAsia="es-CL"/>
      </w:rPr>
      <w:tab/>
    </w:r>
  </w:p>
  <w:p w14:paraId="589E311D" w14:textId="77777777" w:rsidR="00A17E07" w:rsidRDefault="00A52814" w:rsidP="00A17E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7295C"/>
    <w:multiLevelType w:val="hybridMultilevel"/>
    <w:tmpl w:val="D7A2F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D54E23"/>
    <w:multiLevelType w:val="hybridMultilevel"/>
    <w:tmpl w:val="C17E73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C321294"/>
    <w:multiLevelType w:val="hybridMultilevel"/>
    <w:tmpl w:val="94BEDFEA"/>
    <w:lvl w:ilvl="0" w:tplc="8C3C56AC">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0D"/>
    <w:rsid w:val="000B1497"/>
    <w:rsid w:val="001920CB"/>
    <w:rsid w:val="001A7CAA"/>
    <w:rsid w:val="001C2996"/>
    <w:rsid w:val="0029595D"/>
    <w:rsid w:val="003619D3"/>
    <w:rsid w:val="004B3419"/>
    <w:rsid w:val="00530DDF"/>
    <w:rsid w:val="00702F0D"/>
    <w:rsid w:val="00822D78"/>
    <w:rsid w:val="008B55BE"/>
    <w:rsid w:val="00A138F3"/>
    <w:rsid w:val="00A52814"/>
    <w:rsid w:val="00AC6E24"/>
    <w:rsid w:val="00C60F90"/>
    <w:rsid w:val="00DA1B74"/>
    <w:rsid w:val="00DD6C06"/>
    <w:rsid w:val="00EE4A20"/>
    <w:rsid w:val="00F070E2"/>
    <w:rsid w:val="00F23DCC"/>
    <w:rsid w:val="00F44DD6"/>
    <w:rsid w:val="00F81B6D"/>
    <w:rsid w:val="00FF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6076"/>
  <w15:chartTrackingRefBased/>
  <w15:docId w15:val="{2AECCEAE-EBE2-4D2C-9A02-499F4916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2F0D"/>
    <w:pPr>
      <w:tabs>
        <w:tab w:val="center" w:pos="4419"/>
        <w:tab w:val="right" w:pos="8838"/>
      </w:tabs>
      <w:spacing w:after="0" w:line="240" w:lineRule="auto"/>
    </w:pPr>
    <w:rPr>
      <w:rFonts w:eastAsiaTheme="minorEastAsia"/>
    </w:rPr>
  </w:style>
  <w:style w:type="character" w:customStyle="1" w:styleId="EncabezadoCar">
    <w:name w:val="Encabezado Car"/>
    <w:basedOn w:val="Fuentedeprrafopredeter"/>
    <w:link w:val="Encabezado"/>
    <w:uiPriority w:val="99"/>
    <w:rsid w:val="00702F0D"/>
    <w:rPr>
      <w:rFonts w:eastAsiaTheme="minorEastAsia"/>
      <w:lang w:val="es-CL"/>
    </w:rPr>
  </w:style>
  <w:style w:type="table" w:styleId="Tablaconcuadrcula">
    <w:name w:val="Table Grid"/>
    <w:basedOn w:val="Tablanormal"/>
    <w:uiPriority w:val="59"/>
    <w:rsid w:val="00702F0D"/>
    <w:pPr>
      <w:spacing w:after="0" w:line="240" w:lineRule="auto"/>
    </w:pPr>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EE4A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A20"/>
    <w:rPr>
      <w:lang w:val="es-CL"/>
    </w:rPr>
  </w:style>
  <w:style w:type="paragraph" w:styleId="Prrafodelista">
    <w:name w:val="List Paragraph"/>
    <w:basedOn w:val="Normal"/>
    <w:uiPriority w:val="34"/>
    <w:qFormat/>
    <w:rsid w:val="00295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beca.bustos@maxsalas.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ernandoherrera@maxsalas.c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eonardoallendes@maxsalas.cl" TargetMode="External"/><Relationship Id="rId4" Type="http://schemas.openxmlformats.org/officeDocument/2006/relationships/webSettings" Target="webSettings.xml"/><Relationship Id="rId9" Type="http://schemas.openxmlformats.org/officeDocument/2006/relationships/hyperlink" Target="mailto:vivianaquieroi@maxsalas.c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2006</Words>
  <Characters>11038</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Usuario de Windows</cp:lastModifiedBy>
  <cp:revision>2</cp:revision>
  <dcterms:created xsi:type="dcterms:W3CDTF">2020-06-14T23:57:00Z</dcterms:created>
  <dcterms:modified xsi:type="dcterms:W3CDTF">2020-06-14T23:57:00Z</dcterms:modified>
</cp:coreProperties>
</file>