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473" w:rsidRPr="00F467F1" w:rsidRDefault="007F1473" w:rsidP="007F1473">
      <w:pPr>
        <w:spacing w:after="0" w:line="240" w:lineRule="auto"/>
        <w:jc w:val="center"/>
        <w:rPr>
          <w:rFonts w:eastAsia="Times New Roman" w:cstheme="minorHAnsi"/>
          <w:b/>
          <w:color w:val="000000"/>
          <w:szCs w:val="20"/>
          <w:lang w:eastAsia="es-CL"/>
        </w:rPr>
      </w:pPr>
      <w:r w:rsidRPr="00F467F1">
        <w:rPr>
          <w:rFonts w:eastAsia="Times New Roman" w:cstheme="minorHAnsi"/>
          <w:b/>
          <w:color w:val="000000"/>
          <w:szCs w:val="20"/>
          <w:lang w:eastAsia="es-CL"/>
        </w:rPr>
        <w:t>GUÍA DE APRENDIZAJE</w:t>
      </w:r>
      <w:r>
        <w:rPr>
          <w:rFonts w:eastAsia="Times New Roman" w:cstheme="minorHAnsi"/>
          <w:b/>
          <w:color w:val="000000"/>
          <w:szCs w:val="20"/>
          <w:lang w:eastAsia="es-CL"/>
        </w:rPr>
        <w:t xml:space="preserve"> N° 7</w:t>
      </w:r>
    </w:p>
    <w:p w:rsidR="007F1473" w:rsidRDefault="007F1473" w:rsidP="007F1473">
      <w:pPr>
        <w:spacing w:after="0" w:line="240" w:lineRule="auto"/>
        <w:jc w:val="center"/>
        <w:rPr>
          <w:rFonts w:eastAsia="Times New Roman" w:cstheme="minorHAnsi"/>
          <w:b/>
          <w:caps/>
          <w:color w:val="000000"/>
          <w:szCs w:val="20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7229"/>
      </w:tblGrid>
      <w:tr w:rsidR="007F1473" w:rsidRPr="00DC1075" w:rsidTr="00411B1A">
        <w:tc>
          <w:tcPr>
            <w:tcW w:w="2689" w:type="dxa"/>
          </w:tcPr>
          <w:p w:rsidR="007F1473" w:rsidRPr="00DC1075" w:rsidRDefault="007F1473" w:rsidP="00411B1A">
            <w:pPr>
              <w:autoSpaceDE w:val="0"/>
              <w:autoSpaceDN w:val="0"/>
              <w:adjustRightInd w:val="0"/>
              <w:jc w:val="both"/>
              <w:rPr>
                <w:rFonts w:cs="MyriadPro-Bold"/>
                <w:b/>
                <w:bCs/>
              </w:rPr>
            </w:pPr>
            <w:r w:rsidRPr="00DC1075">
              <w:rPr>
                <w:rFonts w:cs="MyriadPro-Bold"/>
                <w:b/>
                <w:bCs/>
              </w:rPr>
              <w:t>ASIGNATURA</w:t>
            </w:r>
          </w:p>
        </w:tc>
        <w:tc>
          <w:tcPr>
            <w:tcW w:w="7229" w:type="dxa"/>
          </w:tcPr>
          <w:p w:rsidR="007F1473" w:rsidRPr="00DC1075" w:rsidRDefault="007F1473" w:rsidP="00411B1A">
            <w:pPr>
              <w:autoSpaceDE w:val="0"/>
              <w:autoSpaceDN w:val="0"/>
              <w:adjustRightInd w:val="0"/>
              <w:jc w:val="both"/>
              <w:rPr>
                <w:rFonts w:cs="MyriadPro-Bold"/>
                <w:b/>
                <w:bCs/>
              </w:rPr>
            </w:pPr>
            <w:r w:rsidRPr="00DC1075">
              <w:rPr>
                <w:rFonts w:cs="MyriadPro-Bold"/>
                <w:b/>
                <w:bCs/>
              </w:rPr>
              <w:t>Historia, Geografía y Ciencias Sociales</w:t>
            </w:r>
          </w:p>
        </w:tc>
      </w:tr>
      <w:tr w:rsidR="007F1473" w:rsidRPr="00DC1075" w:rsidTr="00411B1A">
        <w:tc>
          <w:tcPr>
            <w:tcW w:w="2689" w:type="dxa"/>
          </w:tcPr>
          <w:p w:rsidR="007F1473" w:rsidRPr="00DC1075" w:rsidRDefault="007F1473" w:rsidP="00411B1A">
            <w:pPr>
              <w:autoSpaceDE w:val="0"/>
              <w:autoSpaceDN w:val="0"/>
              <w:adjustRightInd w:val="0"/>
              <w:jc w:val="both"/>
              <w:rPr>
                <w:rFonts w:cs="MyriadPro-Bold"/>
                <w:b/>
                <w:bCs/>
              </w:rPr>
            </w:pPr>
            <w:r w:rsidRPr="00DC1075">
              <w:rPr>
                <w:rFonts w:cs="MyriadPro-Bold"/>
                <w:b/>
                <w:bCs/>
              </w:rPr>
              <w:t>NIVEL</w:t>
            </w:r>
          </w:p>
        </w:tc>
        <w:tc>
          <w:tcPr>
            <w:tcW w:w="7229" w:type="dxa"/>
          </w:tcPr>
          <w:p w:rsidR="007F1473" w:rsidRPr="00DC1075" w:rsidRDefault="007F1473" w:rsidP="00411B1A">
            <w:pPr>
              <w:autoSpaceDE w:val="0"/>
              <w:autoSpaceDN w:val="0"/>
              <w:adjustRightInd w:val="0"/>
              <w:jc w:val="both"/>
              <w:rPr>
                <w:rFonts w:cs="MyriadPro-Bold"/>
                <w:b/>
                <w:bCs/>
              </w:rPr>
            </w:pPr>
            <w:r w:rsidRPr="00DC1075">
              <w:rPr>
                <w:rFonts w:cs="MyriadPro-Bold"/>
                <w:b/>
                <w:bCs/>
              </w:rPr>
              <w:t>Primer Año Medio</w:t>
            </w:r>
          </w:p>
        </w:tc>
      </w:tr>
      <w:tr w:rsidR="007F1473" w:rsidRPr="00DC1075" w:rsidTr="00411B1A">
        <w:tc>
          <w:tcPr>
            <w:tcW w:w="2689" w:type="dxa"/>
          </w:tcPr>
          <w:p w:rsidR="007F1473" w:rsidRPr="00DC1075" w:rsidRDefault="007F1473" w:rsidP="00411B1A">
            <w:pPr>
              <w:autoSpaceDE w:val="0"/>
              <w:autoSpaceDN w:val="0"/>
              <w:adjustRightInd w:val="0"/>
              <w:jc w:val="both"/>
              <w:rPr>
                <w:rFonts w:cs="MyriadPro-Bold"/>
                <w:b/>
                <w:bCs/>
              </w:rPr>
            </w:pPr>
            <w:r w:rsidRPr="00DC1075">
              <w:rPr>
                <w:rFonts w:cs="MyriadPro-Bold"/>
                <w:b/>
                <w:bCs/>
              </w:rPr>
              <w:t>UNIDAD</w:t>
            </w:r>
          </w:p>
        </w:tc>
        <w:tc>
          <w:tcPr>
            <w:tcW w:w="7229" w:type="dxa"/>
          </w:tcPr>
          <w:p w:rsidR="007F1473" w:rsidRPr="00DC1075" w:rsidRDefault="007F1473" w:rsidP="00411B1A">
            <w:pPr>
              <w:autoSpaceDE w:val="0"/>
              <w:autoSpaceDN w:val="0"/>
              <w:adjustRightInd w:val="0"/>
              <w:jc w:val="both"/>
              <w:rPr>
                <w:rFonts w:cs="MyriadPro-Bold"/>
                <w:b/>
                <w:bCs/>
              </w:rPr>
            </w:pPr>
            <w:r w:rsidRPr="00DC1075">
              <w:rPr>
                <w:rFonts w:cs="DINNextLTPro-Regular"/>
                <w:b/>
              </w:rPr>
              <w:t>Componentes y dinámicas del sistema económico y financiero: la ciudadanía como agente de consumo responsable</w:t>
            </w:r>
          </w:p>
        </w:tc>
      </w:tr>
      <w:tr w:rsidR="007F1473" w:rsidRPr="00DC1075" w:rsidTr="00411B1A">
        <w:tc>
          <w:tcPr>
            <w:tcW w:w="2689" w:type="dxa"/>
          </w:tcPr>
          <w:p w:rsidR="007F1473" w:rsidRPr="00DC1075" w:rsidRDefault="007F1473" w:rsidP="00411B1A">
            <w:pPr>
              <w:autoSpaceDE w:val="0"/>
              <w:autoSpaceDN w:val="0"/>
              <w:adjustRightInd w:val="0"/>
              <w:jc w:val="both"/>
              <w:rPr>
                <w:rFonts w:cs="MyriadPro-Bold"/>
                <w:b/>
                <w:bCs/>
              </w:rPr>
            </w:pPr>
            <w:r w:rsidRPr="00DC1075">
              <w:rPr>
                <w:rFonts w:cs="MyriadPro-Bold"/>
                <w:b/>
                <w:bCs/>
              </w:rPr>
              <w:t>OBJETIVO APRENDIZAJE</w:t>
            </w:r>
          </w:p>
        </w:tc>
        <w:tc>
          <w:tcPr>
            <w:tcW w:w="7229" w:type="dxa"/>
          </w:tcPr>
          <w:p w:rsidR="007F1473" w:rsidRPr="00B378BE" w:rsidRDefault="007F1473" w:rsidP="00411B1A">
            <w:pPr>
              <w:autoSpaceDE w:val="0"/>
              <w:autoSpaceDN w:val="0"/>
              <w:adjustRightInd w:val="0"/>
              <w:jc w:val="both"/>
              <w:rPr>
                <w:rFonts w:cs="MyriadPro-Bold"/>
                <w:b/>
                <w:bCs/>
              </w:rPr>
            </w:pPr>
            <w:r w:rsidRPr="00B378BE">
              <w:rPr>
                <w:rFonts w:cs="OfficinaSans-Book"/>
                <w:b/>
              </w:rPr>
              <w:t>Evaluar situaciones de consumo informado y responsable, considerando los derechos del consumidor, los compromisos financieros, el sentido del ahorro y del endeudamiento, entre otros.</w:t>
            </w:r>
          </w:p>
        </w:tc>
      </w:tr>
      <w:tr w:rsidR="007F1473" w:rsidRPr="00DC1075" w:rsidTr="00411B1A">
        <w:tc>
          <w:tcPr>
            <w:tcW w:w="2689" w:type="dxa"/>
          </w:tcPr>
          <w:p w:rsidR="007F1473" w:rsidRPr="00DC1075" w:rsidRDefault="007F1473" w:rsidP="00411B1A">
            <w:pPr>
              <w:autoSpaceDE w:val="0"/>
              <w:autoSpaceDN w:val="0"/>
              <w:adjustRightInd w:val="0"/>
              <w:jc w:val="both"/>
              <w:rPr>
                <w:rFonts w:cs="MyriadPro-Bold"/>
                <w:b/>
                <w:bCs/>
              </w:rPr>
            </w:pPr>
            <w:r w:rsidRPr="00DC1075">
              <w:rPr>
                <w:rFonts w:cs="MyriadPro-Bold"/>
                <w:b/>
                <w:bCs/>
              </w:rPr>
              <w:t>TEMA</w:t>
            </w:r>
          </w:p>
        </w:tc>
        <w:tc>
          <w:tcPr>
            <w:tcW w:w="7229" w:type="dxa"/>
          </w:tcPr>
          <w:p w:rsidR="007F1473" w:rsidRPr="00B378BE" w:rsidRDefault="007F1473" w:rsidP="00411B1A">
            <w:pPr>
              <w:autoSpaceDE w:val="0"/>
              <w:autoSpaceDN w:val="0"/>
              <w:adjustRightInd w:val="0"/>
              <w:jc w:val="both"/>
              <w:rPr>
                <w:rFonts w:cs="MyriadPro-Bold"/>
                <w:b/>
                <w:bCs/>
              </w:rPr>
            </w:pPr>
            <w:r w:rsidRPr="00B378BE">
              <w:rPr>
                <w:b/>
              </w:rPr>
              <w:t>C</w:t>
            </w:r>
            <w:r>
              <w:rPr>
                <w:b/>
              </w:rPr>
              <w:t>onsumo Informado y R</w:t>
            </w:r>
            <w:r w:rsidRPr="00B378BE">
              <w:rPr>
                <w:b/>
              </w:rPr>
              <w:t>esponsable</w:t>
            </w:r>
          </w:p>
        </w:tc>
      </w:tr>
    </w:tbl>
    <w:p w:rsidR="007F1473" w:rsidRPr="00B378BE" w:rsidRDefault="007F1473" w:rsidP="007F1473">
      <w:pPr>
        <w:autoSpaceDE w:val="0"/>
        <w:autoSpaceDN w:val="0"/>
        <w:adjustRightInd w:val="0"/>
        <w:spacing w:after="0" w:line="240" w:lineRule="auto"/>
        <w:jc w:val="right"/>
        <w:rPr>
          <w:rFonts w:cs="MyriadPro-Regular"/>
          <w:b/>
          <w:sz w:val="20"/>
          <w:szCs w:val="20"/>
        </w:rPr>
      </w:pPr>
      <w:r w:rsidRPr="00B378BE">
        <w:rPr>
          <w:rFonts w:cs="MyriadPro-Bold"/>
          <w:b/>
          <w:bCs/>
          <w:sz w:val="20"/>
          <w:szCs w:val="20"/>
        </w:rPr>
        <w:t xml:space="preserve">Fuente de Información: </w:t>
      </w:r>
      <w:r w:rsidRPr="00B378BE">
        <w:rPr>
          <w:rFonts w:cs="MyriadPro-Light"/>
          <w:b/>
          <w:sz w:val="20"/>
          <w:szCs w:val="20"/>
        </w:rPr>
        <w:t xml:space="preserve">Texto del Estudiante </w:t>
      </w:r>
      <w:r w:rsidRPr="00B378BE">
        <w:rPr>
          <w:rFonts w:cs="MyriadPro-Regular"/>
          <w:b/>
          <w:sz w:val="20"/>
          <w:szCs w:val="20"/>
        </w:rPr>
        <w:t>Historia, Geografía y Ciencias Sociales 1° Medio, pág. 56 a 60</w:t>
      </w:r>
    </w:p>
    <w:p w:rsidR="007F1473" w:rsidRPr="000F1A3B" w:rsidRDefault="007F1473" w:rsidP="007F1473">
      <w:pPr>
        <w:autoSpaceDE w:val="0"/>
        <w:autoSpaceDN w:val="0"/>
        <w:adjustRightInd w:val="0"/>
        <w:spacing w:after="0" w:line="240" w:lineRule="auto"/>
        <w:jc w:val="right"/>
        <w:rPr>
          <w:rFonts w:cs="MyriadPro-Bold"/>
          <w:b/>
          <w:bCs/>
          <w:color w:val="DA0000"/>
          <w:sz w:val="18"/>
          <w:szCs w:val="18"/>
        </w:rPr>
      </w:pPr>
      <w:r w:rsidRPr="00B378BE">
        <w:rPr>
          <w:rFonts w:cs="MyriadPro-Regular"/>
          <w:b/>
          <w:sz w:val="20"/>
          <w:szCs w:val="20"/>
        </w:rPr>
        <w:t>Educación Financiera SERNAC</w:t>
      </w:r>
    </w:p>
    <w:p w:rsidR="007F1473" w:rsidRDefault="00EE349C" w:rsidP="007F1473">
      <w:pPr>
        <w:spacing w:after="0"/>
        <w:jc w:val="both"/>
        <w:rPr>
          <w:b/>
          <w:bCs/>
          <w:sz w:val="20"/>
          <w:u w:val="single"/>
        </w:rPr>
      </w:pPr>
      <w:r>
        <w:rPr>
          <w:b/>
          <w:bCs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76199</wp:posOffset>
                </wp:positionV>
                <wp:extent cx="5886450" cy="752475"/>
                <wp:effectExtent l="0" t="0" r="19050" b="28575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349C" w:rsidRPr="00041F8E" w:rsidRDefault="00EE349C" w:rsidP="00EE349C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41F8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INSTRUCCIONES GENERALES:</w:t>
                            </w:r>
                          </w:p>
                          <w:p w:rsidR="00EE349C" w:rsidRPr="00041F8E" w:rsidRDefault="00EE349C" w:rsidP="00EE349C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both"/>
                              <w:rPr>
                                <w:rFonts w:cs="MyriadPro-Bold"/>
                                <w:b/>
                                <w:bCs/>
                                <w:color w:val="DA0000"/>
                                <w:sz w:val="24"/>
                                <w:szCs w:val="24"/>
                              </w:rPr>
                            </w:pPr>
                            <w:r w:rsidRPr="00041F8E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Lee el </w:t>
                            </w:r>
                            <w:r w:rsidRPr="00041F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contenido</w:t>
                            </w:r>
                            <w:r w:rsidRPr="00041F8E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de la guía y desarrolla, en tu cuaderno, las </w:t>
                            </w:r>
                            <w:r w:rsidRPr="00041F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actividades propuestas</w:t>
                            </w:r>
                            <w:r w:rsidRPr="00041F8E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, anotando el </w:t>
                            </w:r>
                            <w:r w:rsidRPr="00041F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título del tema </w:t>
                            </w:r>
                            <w:r w:rsidRPr="00041F8E">
                              <w:rPr>
                                <w:bCs/>
                                <w:sz w:val="24"/>
                                <w:szCs w:val="24"/>
                              </w:rPr>
                              <w:t>y el número de orden de las preguntas.</w:t>
                            </w:r>
                          </w:p>
                          <w:p w:rsidR="00EE349C" w:rsidRDefault="00EE349C" w:rsidP="00EE34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" o:spid="_x0000_s1026" style="position:absolute;left:0;text-align:left;margin-left:10.05pt;margin-top:6pt;width:463.5pt;height:59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EE349C" w:rsidRPr="00041F8E" w:rsidRDefault="00EE349C" w:rsidP="00EE349C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041F8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INSTRUCCIONES GENERALES:</w:t>
                      </w:r>
                    </w:p>
                    <w:p w:rsidR="00EE349C" w:rsidRPr="00041F8E" w:rsidRDefault="00EE349C" w:rsidP="00EE349C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both"/>
                        <w:rPr>
                          <w:rFonts w:cs="MyriadPro-Bold"/>
                          <w:b/>
                          <w:bCs/>
                          <w:color w:val="DA0000"/>
                          <w:sz w:val="24"/>
                          <w:szCs w:val="24"/>
                        </w:rPr>
                      </w:pPr>
                      <w:r w:rsidRPr="00041F8E">
                        <w:rPr>
                          <w:bCs/>
                          <w:sz w:val="24"/>
                          <w:szCs w:val="24"/>
                        </w:rPr>
                        <w:t xml:space="preserve">Lee el </w:t>
                      </w:r>
                      <w:r w:rsidRPr="00041F8E">
                        <w:rPr>
                          <w:b/>
                          <w:bCs/>
                          <w:sz w:val="24"/>
                          <w:szCs w:val="24"/>
                        </w:rPr>
                        <w:t>contenido</w:t>
                      </w:r>
                      <w:r w:rsidRPr="00041F8E">
                        <w:rPr>
                          <w:bCs/>
                          <w:sz w:val="24"/>
                          <w:szCs w:val="24"/>
                        </w:rPr>
                        <w:t xml:space="preserve"> de la guía y desarrolla, en tu cuaderno, las </w:t>
                      </w:r>
                      <w:r w:rsidRPr="00041F8E">
                        <w:rPr>
                          <w:b/>
                          <w:bCs/>
                          <w:sz w:val="24"/>
                          <w:szCs w:val="24"/>
                        </w:rPr>
                        <w:t>actividades propuestas</w:t>
                      </w:r>
                      <w:r w:rsidRPr="00041F8E">
                        <w:rPr>
                          <w:bCs/>
                          <w:sz w:val="24"/>
                          <w:szCs w:val="24"/>
                        </w:rPr>
                        <w:t xml:space="preserve">, anotando el </w:t>
                      </w:r>
                      <w:r w:rsidRPr="00041F8E">
                        <w:rPr>
                          <w:b/>
                          <w:bCs/>
                          <w:sz w:val="24"/>
                          <w:szCs w:val="24"/>
                        </w:rPr>
                        <w:t xml:space="preserve">título del tema </w:t>
                      </w:r>
                      <w:r w:rsidRPr="00041F8E">
                        <w:rPr>
                          <w:bCs/>
                          <w:sz w:val="24"/>
                          <w:szCs w:val="24"/>
                        </w:rPr>
                        <w:t>y el número de orden de las preguntas.</w:t>
                      </w:r>
                    </w:p>
                    <w:p w:rsidR="00EE349C" w:rsidRDefault="00EE349C" w:rsidP="00EE349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E349C" w:rsidRDefault="00EE349C" w:rsidP="007F1473">
      <w:pPr>
        <w:spacing w:after="0"/>
        <w:jc w:val="both"/>
        <w:rPr>
          <w:b/>
          <w:bCs/>
          <w:sz w:val="20"/>
          <w:u w:val="single"/>
        </w:rPr>
      </w:pPr>
    </w:p>
    <w:p w:rsidR="007F1473" w:rsidRDefault="007F1473" w:rsidP="007F1473">
      <w:pPr>
        <w:autoSpaceDE w:val="0"/>
        <w:autoSpaceDN w:val="0"/>
        <w:adjustRightInd w:val="0"/>
        <w:spacing w:after="0" w:line="240" w:lineRule="auto"/>
        <w:jc w:val="both"/>
        <w:rPr>
          <w:rFonts w:cs="MyriadPro-Bold"/>
          <w:b/>
          <w:bCs/>
          <w:color w:val="DA0000"/>
        </w:rPr>
      </w:pPr>
    </w:p>
    <w:p w:rsidR="00EE349C" w:rsidRDefault="00EE349C" w:rsidP="007F147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color w:val="000000"/>
          <w:sz w:val="24"/>
          <w:szCs w:val="24"/>
          <w:u w:val="single"/>
          <w:shd w:val="clear" w:color="auto" w:fill="FFFFFF"/>
        </w:rPr>
      </w:pPr>
    </w:p>
    <w:p w:rsidR="00EE349C" w:rsidRDefault="00EE349C" w:rsidP="007F147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color w:val="000000"/>
          <w:sz w:val="24"/>
          <w:szCs w:val="24"/>
          <w:u w:val="single"/>
          <w:shd w:val="clear" w:color="auto" w:fill="FFFFFF"/>
        </w:rPr>
      </w:pPr>
    </w:p>
    <w:p w:rsidR="001C2AA7" w:rsidRPr="001C2AA7" w:rsidRDefault="001C2AA7" w:rsidP="001C2AA7">
      <w:pPr>
        <w:autoSpaceDE w:val="0"/>
        <w:autoSpaceDN w:val="0"/>
        <w:adjustRightInd w:val="0"/>
        <w:spacing w:after="0" w:line="240" w:lineRule="auto"/>
        <w:rPr>
          <w:rFonts w:cs="Tahoma"/>
          <w:b/>
          <w:color w:val="000000"/>
          <w:sz w:val="24"/>
          <w:szCs w:val="24"/>
          <w:shd w:val="clear" w:color="auto" w:fill="FFFFFF"/>
        </w:rPr>
      </w:pPr>
      <w:r>
        <w:rPr>
          <w:rFonts w:cs="Tahoma"/>
          <w:b/>
          <w:color w:val="000000"/>
          <w:sz w:val="24"/>
          <w:szCs w:val="24"/>
          <w:shd w:val="clear" w:color="auto" w:fill="FFFFFF"/>
        </w:rPr>
        <w:t xml:space="preserve"> </w:t>
      </w:r>
      <w:r w:rsidRPr="001C2AA7">
        <w:rPr>
          <w:rFonts w:cs="Tahoma"/>
          <w:b/>
          <w:color w:val="000000"/>
          <w:sz w:val="24"/>
          <w:szCs w:val="24"/>
          <w:shd w:val="clear" w:color="auto" w:fill="FFFFFF"/>
        </w:rPr>
        <w:t>En caso de consultas, escribir al mail de tu profesor:</w:t>
      </w:r>
    </w:p>
    <w:p w:rsidR="001C2AA7" w:rsidRPr="001C2AA7" w:rsidRDefault="001C2AA7" w:rsidP="001C2AA7">
      <w:pPr>
        <w:autoSpaceDE w:val="0"/>
        <w:autoSpaceDN w:val="0"/>
        <w:adjustRightInd w:val="0"/>
        <w:spacing w:after="0" w:line="240" w:lineRule="auto"/>
        <w:rPr>
          <w:rFonts w:cs="Tahoma"/>
          <w:b/>
          <w:color w:val="000000"/>
          <w:sz w:val="24"/>
          <w:szCs w:val="24"/>
          <w:shd w:val="clear" w:color="auto" w:fill="FFFFFF"/>
        </w:rPr>
      </w:pPr>
      <w:r w:rsidRPr="001C2AA7">
        <w:rPr>
          <w:rFonts w:cs="Tahoma"/>
          <w:b/>
          <w:color w:val="000000"/>
          <w:sz w:val="24"/>
          <w:szCs w:val="24"/>
          <w:shd w:val="clear" w:color="auto" w:fill="FFFFFF"/>
        </w:rPr>
        <w:t xml:space="preserve">- Leonardo </w:t>
      </w:r>
      <w:proofErr w:type="spellStart"/>
      <w:r w:rsidRPr="001C2AA7">
        <w:rPr>
          <w:rFonts w:cs="Tahoma"/>
          <w:b/>
          <w:color w:val="000000"/>
          <w:sz w:val="24"/>
          <w:szCs w:val="24"/>
          <w:shd w:val="clear" w:color="auto" w:fill="FFFFFF"/>
        </w:rPr>
        <w:t>Allendes</w:t>
      </w:r>
      <w:proofErr w:type="spellEnd"/>
      <w:r w:rsidRPr="001C2AA7">
        <w:rPr>
          <w:rFonts w:cs="Tahoma"/>
          <w:b/>
          <w:color w:val="000000"/>
          <w:sz w:val="24"/>
          <w:szCs w:val="24"/>
          <w:shd w:val="clear" w:color="auto" w:fill="FFFFFF"/>
        </w:rPr>
        <w:t xml:space="preserve">: leonardoallendes@maxsalas.cl </w:t>
      </w:r>
      <w:r w:rsidRPr="001C2AA7">
        <w:rPr>
          <w:rFonts w:cs="Tahoma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1C2AA7">
        <w:rPr>
          <w:rFonts w:cs="Tahoma"/>
          <w:b/>
          <w:color w:val="000000"/>
          <w:sz w:val="24"/>
          <w:szCs w:val="24"/>
          <w:shd w:val="clear" w:color="auto" w:fill="FFFFFF"/>
        </w:rPr>
        <w:t xml:space="preserve"> Rebeca Bustos: rebeca.bustos@maxsalas.cl</w:t>
      </w:r>
    </w:p>
    <w:p w:rsidR="001C2AA7" w:rsidRPr="001C2AA7" w:rsidRDefault="001C2AA7" w:rsidP="001C2AA7">
      <w:pPr>
        <w:autoSpaceDE w:val="0"/>
        <w:autoSpaceDN w:val="0"/>
        <w:adjustRightInd w:val="0"/>
        <w:spacing w:after="0" w:line="240" w:lineRule="auto"/>
        <w:rPr>
          <w:rFonts w:cs="Tahoma"/>
          <w:b/>
          <w:color w:val="000000"/>
          <w:sz w:val="24"/>
          <w:szCs w:val="24"/>
          <w:shd w:val="clear" w:color="auto" w:fill="FFFFFF"/>
        </w:rPr>
      </w:pPr>
      <w:r w:rsidRPr="001C2AA7">
        <w:rPr>
          <w:rFonts w:cs="Tahoma"/>
          <w:b/>
          <w:color w:val="000000"/>
          <w:sz w:val="24"/>
          <w:szCs w:val="24"/>
          <w:shd w:val="clear" w:color="auto" w:fill="FFFFFF"/>
        </w:rPr>
        <w:t xml:space="preserve">- Victoria Herrera: </w:t>
      </w:r>
      <w:hyperlink r:id="rId7" w:history="1">
        <w:r w:rsidRPr="001C2AA7">
          <w:rPr>
            <w:rStyle w:val="Hipervnculo"/>
            <w:rFonts w:cs="Tahoma"/>
            <w:b/>
            <w:color w:val="000000" w:themeColor="text1"/>
            <w:sz w:val="24"/>
            <w:szCs w:val="24"/>
            <w:u w:val="none"/>
            <w:shd w:val="clear" w:color="auto" w:fill="FFFFFF"/>
          </w:rPr>
          <w:t>victoria.herrera.quiroga@gmail.com</w:t>
        </w:r>
      </w:hyperlink>
      <w:r w:rsidRPr="001C2AA7">
        <w:rPr>
          <w:rFonts w:cs="Tahoma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1C2AA7">
        <w:rPr>
          <w:rFonts w:cs="Tahoma"/>
          <w:b/>
          <w:color w:val="000000"/>
          <w:sz w:val="24"/>
          <w:szCs w:val="24"/>
          <w:shd w:val="clear" w:color="auto" w:fill="FFFFFF"/>
        </w:rPr>
        <w:t xml:space="preserve"> </w:t>
      </w:r>
      <w:r w:rsidRPr="001C2AA7">
        <w:rPr>
          <w:rFonts w:cs="Tahoma"/>
          <w:b/>
          <w:color w:val="000000"/>
          <w:sz w:val="24"/>
          <w:szCs w:val="24"/>
          <w:shd w:val="clear" w:color="auto" w:fill="FFFFFF"/>
        </w:rPr>
        <w:t xml:space="preserve"> Andrés Osorio: andres.osorio@maxsalas.cl</w:t>
      </w:r>
    </w:p>
    <w:p w:rsidR="001C2AA7" w:rsidRPr="001C2AA7" w:rsidRDefault="001C2AA7" w:rsidP="001C2AA7">
      <w:pPr>
        <w:autoSpaceDE w:val="0"/>
        <w:autoSpaceDN w:val="0"/>
        <w:adjustRightInd w:val="0"/>
        <w:spacing w:after="0" w:line="240" w:lineRule="auto"/>
        <w:rPr>
          <w:rFonts w:cs="Tahoma"/>
          <w:b/>
          <w:color w:val="000000"/>
          <w:sz w:val="24"/>
          <w:szCs w:val="24"/>
          <w:shd w:val="clear" w:color="auto" w:fill="FFFFFF"/>
        </w:rPr>
      </w:pPr>
      <w:r w:rsidRPr="001C2AA7">
        <w:rPr>
          <w:rFonts w:cs="Tahoma"/>
          <w:b/>
          <w:color w:val="000000"/>
          <w:sz w:val="24"/>
          <w:szCs w:val="24"/>
          <w:shd w:val="clear" w:color="auto" w:fill="FFFFFF"/>
        </w:rPr>
        <w:t xml:space="preserve">- Viviana Quiero: </w:t>
      </w:r>
      <w:hyperlink r:id="rId8" w:history="1">
        <w:r w:rsidRPr="001C2AA7">
          <w:rPr>
            <w:rStyle w:val="Hipervnculo"/>
            <w:rFonts w:cs="Tahoma"/>
            <w:b/>
            <w:color w:val="000000" w:themeColor="text1"/>
            <w:sz w:val="24"/>
            <w:szCs w:val="24"/>
            <w:u w:val="none"/>
            <w:shd w:val="clear" w:color="auto" w:fill="FFFFFF"/>
          </w:rPr>
          <w:t>vivianaquiero@maxsalas.cl</w:t>
        </w:r>
      </w:hyperlink>
      <w:r w:rsidRPr="001C2AA7">
        <w:rPr>
          <w:rFonts w:cs="Tahoma"/>
          <w:b/>
          <w:color w:val="000000" w:themeColor="text1"/>
          <w:sz w:val="24"/>
          <w:szCs w:val="24"/>
          <w:shd w:val="clear" w:color="auto" w:fill="FFFFFF"/>
        </w:rPr>
        <w:t xml:space="preserve">    </w:t>
      </w:r>
      <w:r w:rsidRPr="001C2AA7">
        <w:rPr>
          <w:rFonts w:cs="Tahoma"/>
          <w:b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cs="Tahoma"/>
          <w:b/>
          <w:color w:val="000000"/>
          <w:sz w:val="24"/>
          <w:szCs w:val="24"/>
          <w:shd w:val="clear" w:color="auto" w:fill="FFFFFF"/>
        </w:rPr>
        <w:t xml:space="preserve">                </w:t>
      </w:r>
      <w:r w:rsidRPr="001C2AA7">
        <w:rPr>
          <w:rFonts w:cs="Tahoma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C2AA7">
        <w:rPr>
          <w:rFonts w:cs="Tahoma"/>
          <w:b/>
          <w:color w:val="000000"/>
          <w:sz w:val="24"/>
          <w:szCs w:val="24"/>
          <w:shd w:val="clear" w:color="auto" w:fill="FFFFFF"/>
        </w:rPr>
        <w:t>Juliet</w:t>
      </w:r>
      <w:proofErr w:type="spellEnd"/>
      <w:r w:rsidRPr="001C2AA7">
        <w:rPr>
          <w:rFonts w:cs="Tahoma"/>
          <w:b/>
          <w:color w:val="000000"/>
          <w:sz w:val="24"/>
          <w:szCs w:val="24"/>
          <w:shd w:val="clear" w:color="auto" w:fill="FFFFFF"/>
        </w:rPr>
        <w:t xml:space="preserve"> Turner: jccturner@gmail.com</w:t>
      </w:r>
    </w:p>
    <w:p w:rsidR="001C2AA7" w:rsidRDefault="001C2AA7" w:rsidP="001C2AA7">
      <w:pPr>
        <w:autoSpaceDE w:val="0"/>
        <w:autoSpaceDN w:val="0"/>
        <w:adjustRightInd w:val="0"/>
        <w:spacing w:after="0" w:line="240" w:lineRule="auto"/>
        <w:rPr>
          <w:rFonts w:cs="Tahoma"/>
          <w:b/>
          <w:color w:val="000000"/>
          <w:sz w:val="24"/>
          <w:szCs w:val="24"/>
          <w:u w:val="single"/>
          <w:shd w:val="clear" w:color="auto" w:fill="FFFFFF"/>
        </w:rPr>
      </w:pPr>
    </w:p>
    <w:p w:rsidR="00EE349C" w:rsidRDefault="006F525E" w:rsidP="00EE349C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Fonts w:cs="Tahoma"/>
          <w:b/>
          <w:color w:val="000000"/>
          <w:sz w:val="24"/>
          <w:szCs w:val="24"/>
          <w:u w:val="single"/>
          <w:shd w:val="clear" w:color="auto" w:fill="FFFFFF"/>
        </w:rPr>
        <w:t>DERECHOS DE LOS CONSUMIDORES</w:t>
      </w:r>
    </w:p>
    <w:p w:rsidR="007F1473" w:rsidRDefault="007F1473" w:rsidP="007F1473">
      <w:pPr>
        <w:autoSpaceDE w:val="0"/>
        <w:autoSpaceDN w:val="0"/>
        <w:adjustRightInd w:val="0"/>
        <w:spacing w:after="0" w:line="240" w:lineRule="auto"/>
        <w:rPr>
          <w:rFonts w:cs="Tahoma"/>
          <w:b/>
          <w:color w:val="000000"/>
          <w:sz w:val="24"/>
          <w:szCs w:val="24"/>
          <w:u w:val="single"/>
          <w:shd w:val="clear" w:color="auto" w:fill="FFFFFF"/>
        </w:rPr>
      </w:pPr>
    </w:p>
    <w:p w:rsidR="006F525E" w:rsidRPr="00A570CE" w:rsidRDefault="006F525E" w:rsidP="006F525E">
      <w:pPr>
        <w:autoSpaceDE w:val="0"/>
        <w:autoSpaceDN w:val="0"/>
        <w:adjustRightInd w:val="0"/>
        <w:spacing w:after="0" w:line="240" w:lineRule="auto"/>
        <w:rPr>
          <w:rFonts w:cs="MyriadPro-Bold"/>
          <w:b/>
          <w:bCs/>
          <w:sz w:val="24"/>
          <w:szCs w:val="24"/>
        </w:rPr>
      </w:pPr>
      <w:r w:rsidRPr="00A570CE">
        <w:rPr>
          <w:rFonts w:cs="MyriadPro-Bold"/>
          <w:b/>
          <w:bCs/>
          <w:sz w:val="24"/>
          <w:szCs w:val="24"/>
        </w:rPr>
        <w:t>El rol del Estado en la defensa de los consumidores</w:t>
      </w:r>
    </w:p>
    <w:p w:rsidR="006F525E" w:rsidRPr="00A570CE" w:rsidRDefault="006F525E" w:rsidP="006F525E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 wp14:anchorId="1E0212B3" wp14:editId="50942808">
            <wp:simplePos x="0" y="0"/>
            <wp:positionH relativeFrom="column">
              <wp:posOffset>217170</wp:posOffset>
            </wp:positionH>
            <wp:positionV relativeFrom="paragraph">
              <wp:posOffset>461010</wp:posOffset>
            </wp:positionV>
            <wp:extent cx="6012180" cy="2766060"/>
            <wp:effectExtent l="0" t="0" r="7620" b="0"/>
            <wp:wrapTight wrapText="bothSides">
              <wp:wrapPolygon edited="0">
                <wp:start x="0" y="0"/>
                <wp:lineTo x="0" y="21421"/>
                <wp:lineTo x="21559" y="21421"/>
                <wp:lineTo x="2155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7" t="30166" r="15644" b="12498"/>
                    <a:stretch/>
                  </pic:blipFill>
                  <pic:spPr bwMode="auto">
                    <a:xfrm>
                      <a:off x="0" y="0"/>
                      <a:ext cx="601218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0CE">
        <w:rPr>
          <w:rFonts w:cs="MyriadPro-Light"/>
          <w:sz w:val="24"/>
          <w:szCs w:val="24"/>
        </w:rPr>
        <w:t xml:space="preserve">Existe una serie de </w:t>
      </w:r>
      <w:r w:rsidRPr="00A570CE">
        <w:rPr>
          <w:rFonts w:cs="MyriadPro-Light"/>
          <w:b/>
          <w:sz w:val="24"/>
          <w:szCs w:val="24"/>
        </w:rPr>
        <w:t>instituciones en Chile</w:t>
      </w:r>
      <w:r w:rsidRPr="00A570CE">
        <w:rPr>
          <w:rFonts w:cs="MyriadPro-Light"/>
          <w:sz w:val="24"/>
          <w:szCs w:val="24"/>
        </w:rPr>
        <w:t xml:space="preserve"> que buscan </w:t>
      </w:r>
      <w:r w:rsidRPr="00A570CE">
        <w:rPr>
          <w:rFonts w:cs="MyriadPro-Light"/>
          <w:b/>
          <w:sz w:val="24"/>
          <w:szCs w:val="24"/>
        </w:rPr>
        <w:t>defender los derechos de los consumidores</w:t>
      </w:r>
      <w:r w:rsidRPr="00A570CE">
        <w:rPr>
          <w:rFonts w:cs="MyriadPro-Light"/>
          <w:sz w:val="24"/>
          <w:szCs w:val="24"/>
        </w:rPr>
        <w:t>. Entre las que</w:t>
      </w:r>
      <w:r>
        <w:rPr>
          <w:rFonts w:cs="MyriadPro-Light"/>
          <w:sz w:val="24"/>
          <w:szCs w:val="24"/>
        </w:rPr>
        <w:t xml:space="preserve"> </w:t>
      </w:r>
      <w:r w:rsidRPr="00A570CE">
        <w:rPr>
          <w:rFonts w:cs="MyriadPro-Light"/>
          <w:sz w:val="24"/>
          <w:szCs w:val="24"/>
        </w:rPr>
        <w:t>tienen dependencia del Poder Ejecutivo, se cuentan:</w:t>
      </w:r>
    </w:p>
    <w:p w:rsidR="008E01E5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cs="gobCL-Light"/>
          <w:sz w:val="24"/>
          <w:szCs w:val="24"/>
        </w:rPr>
      </w:pPr>
    </w:p>
    <w:p w:rsidR="008E01E5" w:rsidRPr="00D062D8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cs="gobCL-Light"/>
          <w:sz w:val="24"/>
          <w:szCs w:val="24"/>
        </w:rPr>
      </w:pPr>
    </w:p>
    <w:p w:rsidR="006F525E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  <w:r>
        <w:rPr>
          <w:rFonts w:cs="gobCL-Light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AA200D" wp14:editId="319C9DA4">
                <wp:simplePos x="0" y="0"/>
                <wp:positionH relativeFrom="column">
                  <wp:posOffset>1489710</wp:posOffset>
                </wp:positionH>
                <wp:positionV relativeFrom="paragraph">
                  <wp:posOffset>43180</wp:posOffset>
                </wp:positionV>
                <wp:extent cx="3505200" cy="2381250"/>
                <wp:effectExtent l="0" t="0" r="19050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38125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01E5" w:rsidRDefault="008E01E5" w:rsidP="008E01E5">
                            <w:pPr>
                              <w:jc w:val="center"/>
                            </w:pPr>
                            <w:r w:rsidRPr="008E01E5">
                              <w:t xml:space="preserve">En </w:t>
                            </w:r>
                            <w:r w:rsidRPr="008E01E5">
                              <w:rPr>
                                <w:b/>
                              </w:rPr>
                              <w:t>Chile</w:t>
                            </w:r>
                            <w:r w:rsidRPr="008E01E5">
                              <w:t xml:space="preserve">, estos derechos se vieron consagrados en la </w:t>
                            </w:r>
                            <w:r w:rsidRPr="008E01E5">
                              <w:rPr>
                                <w:b/>
                                <w:u w:val="single"/>
                              </w:rPr>
                              <w:t>Ley 19.496</w:t>
                            </w:r>
                            <w:r w:rsidRPr="008E01E5">
                              <w:t xml:space="preserve">, de Protección de los Derechos de los Consumidores, </w:t>
                            </w:r>
                            <w:r w:rsidRPr="008E01E5">
                              <w:rPr>
                                <w:b/>
                                <w:u w:val="single"/>
                              </w:rPr>
                              <w:t>promulgada el año 1997</w:t>
                            </w:r>
                            <w:r w:rsidRPr="008E01E5">
                              <w:t xml:space="preserve"> y perfeccionada posteriormente. Además, el año 2012 se incorporan un conjunto de derechos relacionados con el mercado financiero.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A200D" id="Elipse 5" o:spid="_x0000_s1027" style="position:absolute;left:0;text-align:left;margin-left:117.3pt;margin-top:3.4pt;width:276pt;height:18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" fillcolor="#7030a0" strokecolor="#1f4d78 [1604]" strokeweight="1pt">
                <v:stroke joinstyle="miter"/>
                <v:textbox>
                  <w:txbxContent>
                    <w:p w:rsidR="008E01E5" w:rsidRDefault="008E01E5" w:rsidP="008E01E5">
                      <w:pPr>
                        <w:jc w:val="center"/>
                      </w:pPr>
                      <w:r w:rsidRPr="008E01E5">
                        <w:t xml:space="preserve">En </w:t>
                      </w:r>
                      <w:r w:rsidRPr="008E01E5">
                        <w:rPr>
                          <w:b/>
                        </w:rPr>
                        <w:t>Chile</w:t>
                      </w:r>
                      <w:r w:rsidRPr="008E01E5">
                        <w:t xml:space="preserve">, estos derechos se vieron consagrados en la </w:t>
                      </w:r>
                      <w:r w:rsidRPr="008E01E5">
                        <w:rPr>
                          <w:b/>
                          <w:u w:val="single"/>
                        </w:rPr>
                        <w:t>Ley 19.496</w:t>
                      </w:r>
                      <w:r w:rsidRPr="008E01E5">
                        <w:t xml:space="preserve">, de Protección de los Derechos de los Consumidores, </w:t>
                      </w:r>
                      <w:r w:rsidRPr="008E01E5">
                        <w:rPr>
                          <w:b/>
                          <w:u w:val="single"/>
                        </w:rPr>
                        <w:t>promulgada el año 1997</w:t>
                      </w:r>
                      <w:r w:rsidRPr="008E01E5">
                        <w:t xml:space="preserve"> y perfeccionada posteriormente. Además, el año 2012 se incorporan un conjunto de derechos relacionados con el mercado financiero.</w:t>
                      </w:r>
                    </w:p>
                  </w:txbxContent>
                </v:textbox>
              </v:oval>
            </w:pict>
          </mc:Fallback>
        </mc:AlternateContent>
      </w:r>
    </w:p>
    <w:p w:rsidR="008E01E5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</w:p>
    <w:p w:rsidR="008E01E5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</w:p>
    <w:p w:rsidR="008E01E5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</w:p>
    <w:p w:rsidR="008E01E5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</w:p>
    <w:p w:rsidR="008E01E5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</w:p>
    <w:p w:rsidR="008E01E5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</w:p>
    <w:p w:rsidR="008E01E5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</w:p>
    <w:p w:rsidR="008E01E5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</w:p>
    <w:p w:rsidR="008E01E5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</w:p>
    <w:p w:rsidR="008E01E5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</w:p>
    <w:p w:rsidR="008E01E5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</w:p>
    <w:p w:rsidR="008E01E5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</w:p>
    <w:p w:rsidR="008E01E5" w:rsidRDefault="008E01E5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</w:p>
    <w:p w:rsidR="006F525E" w:rsidRPr="00D062D8" w:rsidRDefault="006F525E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/>
          <w:bCs/>
          <w:sz w:val="24"/>
          <w:szCs w:val="24"/>
        </w:rPr>
      </w:pPr>
      <w:r w:rsidRPr="00D062D8">
        <w:rPr>
          <w:rFonts w:eastAsia="gobCL-Bold" w:cs="gobCL-Bold"/>
          <w:b/>
          <w:bCs/>
          <w:sz w:val="24"/>
          <w:szCs w:val="24"/>
        </w:rPr>
        <w:lastRenderedPageBreak/>
        <w:t>¿Cuáles son los derechos y deberes del consumidor de acuerdo a la Ley actual?</w:t>
      </w:r>
    </w:p>
    <w:p w:rsidR="006F525E" w:rsidRPr="00D062D8" w:rsidRDefault="006F525E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Light"/>
          <w:sz w:val="24"/>
          <w:szCs w:val="24"/>
        </w:rPr>
      </w:pPr>
      <w:r w:rsidRPr="00D062D8">
        <w:rPr>
          <w:rFonts w:eastAsia="gobCL-Bold" w:cs="gobCL-Light"/>
          <w:sz w:val="24"/>
          <w:szCs w:val="24"/>
        </w:rPr>
        <w:t xml:space="preserve">Los </w:t>
      </w:r>
      <w:r w:rsidRPr="006F525E">
        <w:rPr>
          <w:rFonts w:eastAsia="gobCL-Bold" w:cs="gobCL-Light"/>
          <w:b/>
          <w:sz w:val="24"/>
          <w:szCs w:val="24"/>
        </w:rPr>
        <w:t>derechos de los consumidores</w:t>
      </w:r>
      <w:r w:rsidRPr="00D062D8">
        <w:rPr>
          <w:rFonts w:eastAsia="gobCL-Bold" w:cs="gobCL-Light"/>
          <w:sz w:val="24"/>
          <w:szCs w:val="24"/>
        </w:rPr>
        <w:t xml:space="preserve"> se encuentran desarrollados y regulados en la </w:t>
      </w:r>
      <w:r w:rsidRPr="00DF67A4">
        <w:rPr>
          <w:rFonts w:eastAsia="gobCL-Bold" w:cs="gobCL-Light"/>
          <w:b/>
          <w:sz w:val="24"/>
          <w:szCs w:val="24"/>
          <w:u w:val="single"/>
        </w:rPr>
        <w:t>Ley Nº 19.496</w:t>
      </w:r>
      <w:r w:rsidRPr="00D062D8">
        <w:rPr>
          <w:rFonts w:eastAsia="gobCL-Bold" w:cs="gobCL-Light"/>
          <w:sz w:val="24"/>
          <w:szCs w:val="24"/>
        </w:rPr>
        <w:t xml:space="preserve">. Esto significa que ante cualquier </w:t>
      </w:r>
      <w:r w:rsidRPr="006F525E">
        <w:rPr>
          <w:rFonts w:eastAsia="gobCL-Bold" w:cs="gobCL-Light"/>
          <w:b/>
          <w:sz w:val="24"/>
          <w:szCs w:val="24"/>
          <w:u w:val="single"/>
        </w:rPr>
        <w:t>vulneración</w:t>
      </w:r>
      <w:r w:rsidR="00BD2EBE" w:rsidRPr="00BD2EBE">
        <w:rPr>
          <w:rFonts w:eastAsia="gobCL-Bold" w:cs="gobCL-Light"/>
          <w:b/>
          <w:sz w:val="24"/>
          <w:szCs w:val="24"/>
          <w:vertAlign w:val="superscript"/>
        </w:rPr>
        <w:t>1</w:t>
      </w:r>
      <w:r w:rsidR="00DF67A4" w:rsidRPr="00BD2EBE">
        <w:rPr>
          <w:rFonts w:eastAsia="gobCL-Bold" w:cs="gobCL-Light"/>
          <w:b/>
          <w:sz w:val="24"/>
          <w:szCs w:val="24"/>
        </w:rPr>
        <w:t xml:space="preserve"> </w:t>
      </w:r>
      <w:r w:rsidRPr="00D062D8">
        <w:rPr>
          <w:rFonts w:eastAsia="gobCL-Bold" w:cs="gobCL-Light"/>
          <w:sz w:val="24"/>
          <w:szCs w:val="24"/>
        </w:rPr>
        <w:t xml:space="preserve">de ellos, se está </w:t>
      </w:r>
      <w:r w:rsidRPr="006F525E">
        <w:rPr>
          <w:rFonts w:eastAsia="gobCL-Bold" w:cs="gobCL-Light"/>
          <w:b/>
          <w:sz w:val="24"/>
          <w:szCs w:val="24"/>
          <w:u w:val="single"/>
        </w:rPr>
        <w:t>infringiendo la Ley</w:t>
      </w:r>
      <w:r w:rsidRPr="006F525E">
        <w:rPr>
          <w:rFonts w:eastAsia="gobCL-Bold" w:cs="gobCL-Light"/>
          <w:b/>
          <w:sz w:val="24"/>
          <w:szCs w:val="24"/>
        </w:rPr>
        <w:t xml:space="preserve"> </w:t>
      </w:r>
      <w:r w:rsidRPr="00D062D8">
        <w:rPr>
          <w:rFonts w:eastAsia="gobCL-Bold" w:cs="gobCL-Light"/>
          <w:sz w:val="24"/>
          <w:szCs w:val="24"/>
        </w:rPr>
        <w:t xml:space="preserve">y, por lo tanto, se comete una infracción que se puede reclamar, denunciar o demandar. </w:t>
      </w:r>
      <w:r w:rsidRPr="00B5203B">
        <w:rPr>
          <w:rFonts w:eastAsia="gobCL-Bold" w:cs="gobCL-Light"/>
          <w:b/>
          <w:sz w:val="24"/>
          <w:szCs w:val="24"/>
          <w:u w:val="single"/>
        </w:rPr>
        <w:t>Si yo denuncio me estoy protegiendo</w:t>
      </w:r>
      <w:r w:rsidRPr="00D062D8">
        <w:rPr>
          <w:rFonts w:eastAsia="gobCL-Bold" w:cs="gobCL-Light"/>
          <w:sz w:val="24"/>
          <w:szCs w:val="24"/>
        </w:rPr>
        <w:t>, pero también estoy protegiendo a la ciudadanía.</w:t>
      </w:r>
    </w:p>
    <w:p w:rsidR="006F525E" w:rsidRPr="00D062D8" w:rsidRDefault="006F525E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Light"/>
          <w:sz w:val="24"/>
          <w:szCs w:val="24"/>
        </w:rPr>
      </w:pPr>
      <w:r w:rsidRPr="00D062D8">
        <w:rPr>
          <w:rFonts w:eastAsia="gobCL-Bold" w:cs="gobCL-Heavy"/>
          <w:sz w:val="24"/>
          <w:szCs w:val="24"/>
        </w:rPr>
        <w:t xml:space="preserve">&gt; </w:t>
      </w:r>
      <w:r w:rsidRPr="00D062D8">
        <w:rPr>
          <w:rFonts w:eastAsia="gobCL-Bold" w:cs="gobCL-Light"/>
          <w:sz w:val="24"/>
          <w:szCs w:val="24"/>
        </w:rPr>
        <w:t>Derecho a la libre elección del bien o servicio.</w:t>
      </w:r>
    </w:p>
    <w:p w:rsidR="006F525E" w:rsidRPr="00D062D8" w:rsidRDefault="006F525E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Light"/>
          <w:sz w:val="24"/>
          <w:szCs w:val="24"/>
        </w:rPr>
      </w:pPr>
      <w:r w:rsidRPr="00D062D8">
        <w:rPr>
          <w:rFonts w:eastAsia="gobCL-Bold" w:cs="gobCL-Heavy"/>
          <w:sz w:val="24"/>
          <w:szCs w:val="24"/>
        </w:rPr>
        <w:t xml:space="preserve">&gt; </w:t>
      </w:r>
      <w:r w:rsidRPr="00D062D8">
        <w:rPr>
          <w:rFonts w:eastAsia="gobCL-Bold" w:cs="gobCL-Light"/>
          <w:sz w:val="24"/>
          <w:szCs w:val="24"/>
        </w:rPr>
        <w:t>Derecho a la información.</w:t>
      </w:r>
    </w:p>
    <w:p w:rsidR="006F525E" w:rsidRPr="00D062D8" w:rsidRDefault="006F525E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Light"/>
          <w:sz w:val="24"/>
          <w:szCs w:val="24"/>
        </w:rPr>
      </w:pPr>
      <w:r w:rsidRPr="00D062D8">
        <w:rPr>
          <w:rFonts w:eastAsia="gobCL-Bold" w:cs="gobCL-Heavy"/>
          <w:sz w:val="24"/>
          <w:szCs w:val="24"/>
        </w:rPr>
        <w:t xml:space="preserve">&gt; </w:t>
      </w:r>
      <w:r w:rsidRPr="00D062D8">
        <w:rPr>
          <w:rFonts w:eastAsia="gobCL-Bold" w:cs="gobCL-Light"/>
          <w:sz w:val="24"/>
          <w:szCs w:val="24"/>
        </w:rPr>
        <w:t>Derecho a no ser discriminado arbitrariamente.</w:t>
      </w:r>
    </w:p>
    <w:p w:rsidR="006F525E" w:rsidRPr="00D062D8" w:rsidRDefault="006F525E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Light"/>
          <w:sz w:val="24"/>
          <w:szCs w:val="24"/>
        </w:rPr>
      </w:pPr>
      <w:r w:rsidRPr="00D062D8">
        <w:rPr>
          <w:rFonts w:eastAsia="gobCL-Bold" w:cs="gobCL-Heavy"/>
          <w:sz w:val="24"/>
          <w:szCs w:val="24"/>
        </w:rPr>
        <w:t xml:space="preserve">&gt; </w:t>
      </w:r>
      <w:r w:rsidRPr="00D062D8">
        <w:rPr>
          <w:rFonts w:eastAsia="gobCL-Bold" w:cs="gobCL-Light"/>
          <w:sz w:val="24"/>
          <w:szCs w:val="24"/>
        </w:rPr>
        <w:t>Derecho a la seguridad en el consumo, la protección de la salud y el cuidado del medio ambiente.</w:t>
      </w:r>
    </w:p>
    <w:p w:rsidR="006F525E" w:rsidRPr="00D062D8" w:rsidRDefault="006F525E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Light"/>
          <w:sz w:val="24"/>
          <w:szCs w:val="24"/>
        </w:rPr>
      </w:pPr>
      <w:r w:rsidRPr="00D062D8">
        <w:rPr>
          <w:rFonts w:eastAsia="gobCL-Bold" w:cs="gobCL-Heavy"/>
          <w:sz w:val="24"/>
          <w:szCs w:val="24"/>
        </w:rPr>
        <w:t xml:space="preserve">&gt; </w:t>
      </w:r>
      <w:r w:rsidRPr="00D062D8">
        <w:rPr>
          <w:rFonts w:eastAsia="gobCL-Bold" w:cs="gobCL-Light"/>
          <w:sz w:val="24"/>
          <w:szCs w:val="24"/>
        </w:rPr>
        <w:t xml:space="preserve">Derecho a la reparación e </w:t>
      </w:r>
      <w:r w:rsidRPr="006F51FD">
        <w:rPr>
          <w:rFonts w:eastAsia="gobCL-Bold" w:cs="gobCL-Light"/>
          <w:b/>
          <w:sz w:val="24"/>
          <w:szCs w:val="24"/>
        </w:rPr>
        <w:t>indemnización</w:t>
      </w:r>
      <w:r w:rsidR="007820F6" w:rsidRPr="007820F6">
        <w:rPr>
          <w:rFonts w:eastAsia="gobCL-Bold" w:cs="gobCL-Light"/>
          <w:b/>
          <w:sz w:val="24"/>
          <w:szCs w:val="24"/>
          <w:vertAlign w:val="superscript"/>
        </w:rPr>
        <w:t>2</w:t>
      </w:r>
      <w:r w:rsidRPr="00D062D8">
        <w:rPr>
          <w:rFonts w:eastAsia="gobCL-Bold" w:cs="gobCL-Light"/>
          <w:sz w:val="24"/>
          <w:szCs w:val="24"/>
        </w:rPr>
        <w:t>.</w:t>
      </w:r>
    </w:p>
    <w:p w:rsidR="006F525E" w:rsidRPr="00D062D8" w:rsidRDefault="006F525E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Light"/>
          <w:sz w:val="24"/>
          <w:szCs w:val="24"/>
        </w:rPr>
      </w:pPr>
      <w:r w:rsidRPr="00D062D8">
        <w:rPr>
          <w:rFonts w:eastAsia="gobCL-Bold" w:cs="gobCL-Heavy"/>
          <w:sz w:val="24"/>
          <w:szCs w:val="24"/>
        </w:rPr>
        <w:t xml:space="preserve">&gt; </w:t>
      </w:r>
      <w:r w:rsidRPr="00D062D8">
        <w:rPr>
          <w:rFonts w:eastAsia="gobCL-Bold" w:cs="gobCL-Light"/>
          <w:sz w:val="24"/>
          <w:szCs w:val="24"/>
        </w:rPr>
        <w:t>Derecho a la educación para un consumo responsable.</w:t>
      </w:r>
    </w:p>
    <w:p w:rsidR="006F525E" w:rsidRPr="00D062D8" w:rsidRDefault="006F525E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Light"/>
          <w:sz w:val="24"/>
          <w:szCs w:val="24"/>
        </w:rPr>
      </w:pPr>
      <w:r w:rsidRPr="00D062D8">
        <w:rPr>
          <w:rFonts w:eastAsia="gobCL-Bold" w:cs="gobCL-Heavy"/>
          <w:sz w:val="24"/>
          <w:szCs w:val="24"/>
        </w:rPr>
        <w:t xml:space="preserve">&gt; </w:t>
      </w:r>
      <w:r w:rsidRPr="00D062D8">
        <w:rPr>
          <w:rFonts w:eastAsia="gobCL-Bold" w:cs="gobCL-Light"/>
          <w:sz w:val="24"/>
          <w:szCs w:val="24"/>
        </w:rPr>
        <w:t>Derecho a organizarse y participar: asociatividad.</w:t>
      </w:r>
    </w:p>
    <w:p w:rsidR="007045C9" w:rsidRPr="00D062D8" w:rsidRDefault="007045C9" w:rsidP="007045C9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Light"/>
          <w:sz w:val="24"/>
          <w:szCs w:val="24"/>
        </w:rPr>
      </w:pPr>
      <w:r w:rsidRPr="00D062D8">
        <w:rPr>
          <w:rFonts w:eastAsia="gobCL-Bold" w:cs="gobCL-Heavy"/>
          <w:sz w:val="24"/>
          <w:szCs w:val="24"/>
        </w:rPr>
        <w:t>&gt;</w:t>
      </w:r>
      <w:r w:rsidRPr="00D062D8">
        <w:rPr>
          <w:rFonts w:eastAsia="gobCL-Bold" w:cs="gobCL-Bold"/>
          <w:b/>
          <w:bCs/>
          <w:sz w:val="24"/>
          <w:szCs w:val="24"/>
        </w:rPr>
        <w:t xml:space="preserve"> </w:t>
      </w:r>
      <w:r w:rsidRPr="00D062D8">
        <w:rPr>
          <w:rFonts w:eastAsia="gobCL-Bold" w:cs="gobCL-Light"/>
          <w:sz w:val="24"/>
          <w:szCs w:val="24"/>
        </w:rPr>
        <w:t>Derecho a la calidad de bienes y servicios.</w:t>
      </w:r>
    </w:p>
    <w:p w:rsidR="007045C9" w:rsidRPr="00D062D8" w:rsidRDefault="007045C9" w:rsidP="007045C9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Light"/>
          <w:sz w:val="24"/>
          <w:szCs w:val="24"/>
        </w:rPr>
      </w:pPr>
      <w:r w:rsidRPr="00D062D8">
        <w:rPr>
          <w:rFonts w:eastAsia="gobCL-Bold" w:cs="gobCL-Heavy"/>
          <w:sz w:val="24"/>
          <w:szCs w:val="24"/>
        </w:rPr>
        <w:t xml:space="preserve">&gt; </w:t>
      </w:r>
      <w:r w:rsidRPr="00D062D8">
        <w:rPr>
          <w:rFonts w:eastAsia="gobCL-Bold" w:cs="gobCL-Light"/>
          <w:sz w:val="24"/>
          <w:szCs w:val="24"/>
        </w:rPr>
        <w:t xml:space="preserve">Derecho a </w:t>
      </w:r>
      <w:r w:rsidRPr="006F51FD">
        <w:rPr>
          <w:rFonts w:eastAsia="gobCL-Bold" w:cs="gobCL-Light"/>
          <w:b/>
          <w:sz w:val="24"/>
          <w:szCs w:val="24"/>
        </w:rPr>
        <w:t>retracto</w:t>
      </w:r>
      <w:r w:rsidRPr="006F51FD">
        <w:rPr>
          <w:rFonts w:eastAsia="gobCL-Bold" w:cs="gobCL-Light"/>
          <w:b/>
          <w:sz w:val="24"/>
          <w:szCs w:val="24"/>
          <w:vertAlign w:val="superscript"/>
        </w:rPr>
        <w:t>3</w:t>
      </w:r>
      <w:r w:rsidRPr="00D062D8">
        <w:rPr>
          <w:rFonts w:eastAsia="gobCL-Bold" w:cs="gobCL-Light"/>
          <w:sz w:val="24"/>
          <w:szCs w:val="24"/>
        </w:rPr>
        <w:t>.</w:t>
      </w:r>
    </w:p>
    <w:p w:rsidR="007045C9" w:rsidRPr="00D062D8" w:rsidRDefault="007045C9" w:rsidP="007045C9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Light"/>
          <w:sz w:val="24"/>
          <w:szCs w:val="24"/>
        </w:rPr>
      </w:pPr>
      <w:r w:rsidRPr="00D062D8">
        <w:rPr>
          <w:rFonts w:eastAsia="gobCL-Bold" w:cs="gobCL-Heavy"/>
          <w:sz w:val="24"/>
          <w:szCs w:val="24"/>
        </w:rPr>
        <w:t xml:space="preserve"> </w:t>
      </w:r>
      <w:r w:rsidRPr="00D062D8">
        <w:rPr>
          <w:rFonts w:eastAsia="gobCL-Bold" w:cs="gobCL-Bold"/>
          <w:b/>
          <w:bCs/>
          <w:sz w:val="24"/>
          <w:szCs w:val="24"/>
        </w:rPr>
        <w:t>&gt;</w:t>
      </w:r>
      <w:r w:rsidRPr="00D062D8">
        <w:rPr>
          <w:rFonts w:eastAsia="gobCL-Bold" w:cs="gobCL-Light"/>
          <w:sz w:val="24"/>
          <w:szCs w:val="24"/>
        </w:rPr>
        <w:t>Derecho a la calidad y garantía legal.</w:t>
      </w:r>
    </w:p>
    <w:p w:rsidR="007045C9" w:rsidRPr="00D062D8" w:rsidRDefault="007045C9" w:rsidP="007045C9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Light"/>
          <w:sz w:val="24"/>
          <w:szCs w:val="24"/>
        </w:rPr>
      </w:pPr>
      <w:r w:rsidRPr="00D062D8">
        <w:rPr>
          <w:rFonts w:eastAsia="gobCL-Bold" w:cs="gobCL-Heavy"/>
          <w:sz w:val="24"/>
          <w:szCs w:val="24"/>
        </w:rPr>
        <w:t xml:space="preserve">&gt; </w:t>
      </w:r>
      <w:r w:rsidRPr="00D062D8">
        <w:rPr>
          <w:rFonts w:eastAsia="gobCL-Bold" w:cs="gobCL-Light"/>
          <w:sz w:val="24"/>
          <w:szCs w:val="24"/>
        </w:rPr>
        <w:t>Derecho a reclamar.</w:t>
      </w:r>
    </w:p>
    <w:p w:rsidR="007045C9" w:rsidRDefault="007045C9" w:rsidP="007045C9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Light"/>
          <w:sz w:val="24"/>
          <w:szCs w:val="24"/>
        </w:rPr>
      </w:pPr>
      <w:r w:rsidRPr="00D062D8">
        <w:rPr>
          <w:rFonts w:eastAsia="gobCL-Bold" w:cs="gobCL-Heavy"/>
          <w:sz w:val="24"/>
          <w:szCs w:val="24"/>
        </w:rPr>
        <w:t xml:space="preserve">&gt; </w:t>
      </w:r>
      <w:r w:rsidRPr="00D062D8">
        <w:rPr>
          <w:rFonts w:eastAsia="gobCL-Bold" w:cs="gobCL-Light"/>
          <w:sz w:val="24"/>
          <w:szCs w:val="24"/>
        </w:rPr>
        <w:t>Derechos del consumidor financiero.</w:t>
      </w:r>
    </w:p>
    <w:p w:rsidR="00BD2EBE" w:rsidRDefault="00BD2EBE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Heavy"/>
          <w:sz w:val="24"/>
          <w:szCs w:val="24"/>
        </w:rPr>
      </w:pPr>
    </w:p>
    <w:p w:rsidR="00BD2EBE" w:rsidRPr="007820F6" w:rsidRDefault="00BD2EBE" w:rsidP="00BD2EBE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eastAsia="gobCL-Bold" w:cs="gobCL-Heavy"/>
          <w:sz w:val="24"/>
          <w:szCs w:val="24"/>
        </w:rPr>
      </w:pPr>
      <w:r w:rsidRPr="005B66E0">
        <w:rPr>
          <w:b/>
          <w:vertAlign w:val="superscript"/>
        </w:rPr>
        <w:t>1</w:t>
      </w:r>
      <w:r w:rsidRPr="007820F6">
        <w:rPr>
          <w:b/>
          <w:sz w:val="24"/>
          <w:szCs w:val="24"/>
        </w:rPr>
        <w:t>Vulneración</w:t>
      </w:r>
      <w:r w:rsidRPr="007820F6">
        <w:rPr>
          <w:sz w:val="24"/>
          <w:szCs w:val="24"/>
        </w:rPr>
        <w:t xml:space="preserve">: </w:t>
      </w:r>
      <w:r w:rsidRPr="007820F6">
        <w:rPr>
          <w:rFonts w:cs="Arial"/>
          <w:sz w:val="24"/>
          <w:szCs w:val="24"/>
          <w:shd w:val="clear" w:color="auto" w:fill="FFFFFF"/>
        </w:rPr>
        <w:t>transgredir, infringir, desobedecer, contravenir, incumplir, quebrantar.</w:t>
      </w:r>
    </w:p>
    <w:p w:rsidR="007045C9" w:rsidRDefault="007820F6" w:rsidP="007045C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eastAsia="gobCL-Bold" w:cs="gobCL-Heavy"/>
          <w:sz w:val="24"/>
          <w:szCs w:val="24"/>
        </w:rPr>
      </w:pPr>
      <w:r w:rsidRPr="007820F6">
        <w:rPr>
          <w:rFonts w:eastAsia="gobCL-Bold" w:cs="gobCL-Light"/>
          <w:b/>
          <w:sz w:val="24"/>
          <w:szCs w:val="24"/>
          <w:vertAlign w:val="superscript"/>
        </w:rPr>
        <w:t>2</w:t>
      </w:r>
      <w:r w:rsidRPr="007820F6">
        <w:rPr>
          <w:rFonts w:eastAsia="gobCL-Bold" w:cs="gobCL-Light"/>
          <w:b/>
          <w:sz w:val="24"/>
          <w:szCs w:val="24"/>
        </w:rPr>
        <w:t>Indemnización</w:t>
      </w:r>
      <w:r w:rsidRPr="006F51FD">
        <w:rPr>
          <w:rFonts w:eastAsia="gobCL-Bold" w:cs="gobCL-Light"/>
          <w:sz w:val="24"/>
          <w:szCs w:val="24"/>
        </w:rPr>
        <w:t>:</w:t>
      </w:r>
      <w:r w:rsidRPr="007820F6">
        <w:rPr>
          <w:rFonts w:eastAsia="gobCL-Bold" w:cs="gobCL-Light"/>
          <w:b/>
          <w:sz w:val="24"/>
          <w:szCs w:val="24"/>
        </w:rPr>
        <w:t xml:space="preserve"> </w:t>
      </w:r>
      <w:r w:rsidR="006F51FD">
        <w:rPr>
          <w:rFonts w:eastAsia="gobCL-Bold" w:cs="gobCL-Light"/>
          <w:sz w:val="24"/>
          <w:szCs w:val="24"/>
        </w:rPr>
        <w:t>compensación, devolución, reparación.</w:t>
      </w:r>
    </w:p>
    <w:p w:rsidR="006F51FD" w:rsidRPr="007045C9" w:rsidRDefault="006F51FD" w:rsidP="007045C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eastAsia="gobCL-Bold" w:cs="gobCL-Heavy"/>
          <w:sz w:val="24"/>
          <w:szCs w:val="24"/>
        </w:rPr>
      </w:pPr>
      <w:r w:rsidRPr="006F51FD">
        <w:rPr>
          <w:rFonts w:eastAsia="gobCL-Bold" w:cs="gobCL-Light"/>
          <w:b/>
          <w:sz w:val="24"/>
          <w:szCs w:val="24"/>
          <w:vertAlign w:val="superscript"/>
        </w:rPr>
        <w:t>3</w:t>
      </w:r>
      <w:r w:rsidRPr="006F51FD">
        <w:rPr>
          <w:rFonts w:eastAsia="gobCL-Bold" w:cs="gobCL-Light"/>
          <w:b/>
          <w:sz w:val="24"/>
          <w:szCs w:val="24"/>
        </w:rPr>
        <w:t>Retracto</w:t>
      </w:r>
      <w:r>
        <w:rPr>
          <w:rFonts w:eastAsia="gobCL-Bold" w:cs="gobCL-Light"/>
          <w:b/>
          <w:sz w:val="24"/>
          <w:szCs w:val="24"/>
        </w:rPr>
        <w:t>:</w:t>
      </w:r>
      <w:r w:rsidRPr="006F51FD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6F51FD">
        <w:rPr>
          <w:rFonts w:cs="Arial"/>
          <w:sz w:val="24"/>
          <w:szCs w:val="24"/>
          <w:shd w:val="clear" w:color="auto" w:fill="FFFFFF"/>
        </w:rPr>
        <w:t>Derecho que tiene una persona en ciertos casos para quedarse, por el mismo precio por el que ha sido vendida, una cosa adquirida por otra persona, o a recuperar una cosa vendida por ella misma.</w:t>
      </w:r>
    </w:p>
    <w:p w:rsidR="006F525E" w:rsidRPr="00D062D8" w:rsidRDefault="005C7497" w:rsidP="006F525E">
      <w:pPr>
        <w:autoSpaceDE w:val="0"/>
        <w:autoSpaceDN w:val="0"/>
        <w:adjustRightInd w:val="0"/>
        <w:spacing w:after="0" w:line="240" w:lineRule="auto"/>
        <w:jc w:val="both"/>
        <w:rPr>
          <w:rFonts w:eastAsia="gobCL-Bold" w:cs="gobCL-Light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186055</wp:posOffset>
            </wp:positionV>
            <wp:extent cx="5302885" cy="4975860"/>
            <wp:effectExtent l="0" t="0" r="0" b="0"/>
            <wp:wrapTight wrapText="bothSides">
              <wp:wrapPolygon edited="0">
                <wp:start x="0" y="0"/>
                <wp:lineTo x="0" y="21501"/>
                <wp:lineTo x="21494" y="21501"/>
                <wp:lineTo x="21494" y="0"/>
                <wp:lineTo x="0" y="0"/>
              </wp:wrapPolygon>
            </wp:wrapTight>
            <wp:docPr id="4" name="Imagen 4" descr="Deberes y derechos del consumidor opción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beres y derechos del consumidor opción 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85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25E" w:rsidRDefault="006F525E" w:rsidP="006F525E">
      <w:pPr>
        <w:jc w:val="both"/>
        <w:rPr>
          <w:b/>
        </w:rPr>
      </w:pPr>
    </w:p>
    <w:p w:rsidR="006F525E" w:rsidRDefault="006F525E" w:rsidP="007F1473">
      <w:pPr>
        <w:jc w:val="center"/>
        <w:rPr>
          <w:b/>
        </w:rPr>
      </w:pPr>
    </w:p>
    <w:p w:rsidR="00002379" w:rsidRPr="00D062D8" w:rsidRDefault="00002379" w:rsidP="00002379">
      <w:pPr>
        <w:pStyle w:val="Sinespaciado"/>
        <w:jc w:val="right"/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BD2EBE" w:rsidRDefault="00BD2EBE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</w:p>
    <w:p w:rsidR="00002379" w:rsidRPr="00D062D8" w:rsidRDefault="00002379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"/>
          <w:sz w:val="24"/>
          <w:szCs w:val="24"/>
        </w:rPr>
      </w:pPr>
      <w:r w:rsidRPr="00D062D8">
        <w:rPr>
          <w:rFonts w:cs="gobCL"/>
          <w:sz w:val="24"/>
          <w:szCs w:val="24"/>
        </w:rPr>
        <w:t>Algunas r</w:t>
      </w:r>
      <w:r w:rsidRPr="00D062D8">
        <w:rPr>
          <w:rFonts w:cs="gobCL"/>
          <w:b/>
          <w:sz w:val="24"/>
          <w:szCs w:val="24"/>
        </w:rPr>
        <w:t>ecomendaciones</w:t>
      </w:r>
      <w:r w:rsidRPr="00D062D8">
        <w:rPr>
          <w:rFonts w:cs="gobCL"/>
          <w:sz w:val="24"/>
          <w:szCs w:val="24"/>
        </w:rPr>
        <w:t xml:space="preserve"> que el consumidor debe considerar para ejercer sus derechos son:</w:t>
      </w:r>
    </w:p>
    <w:p w:rsidR="00002379" w:rsidRPr="00D062D8" w:rsidRDefault="00002379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-Light"/>
          <w:sz w:val="24"/>
          <w:szCs w:val="24"/>
        </w:rPr>
      </w:pPr>
      <w:r w:rsidRPr="00D062D8">
        <w:rPr>
          <w:rFonts w:cs="gobCL-Heavy"/>
          <w:sz w:val="24"/>
          <w:szCs w:val="24"/>
        </w:rPr>
        <w:t xml:space="preserve">&gt; </w:t>
      </w:r>
      <w:r w:rsidRPr="00D062D8">
        <w:rPr>
          <w:rFonts w:cs="gobCL-Light"/>
          <w:sz w:val="24"/>
          <w:szCs w:val="24"/>
        </w:rPr>
        <w:t>Conocer y ejercer los derechos del consumidor antes, durante y después de la compra de un producto o la contratación de un servicio.</w:t>
      </w:r>
    </w:p>
    <w:p w:rsidR="00002379" w:rsidRPr="00D062D8" w:rsidRDefault="00002379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-Light"/>
          <w:sz w:val="24"/>
          <w:szCs w:val="24"/>
        </w:rPr>
      </w:pPr>
      <w:r w:rsidRPr="00D062D8">
        <w:rPr>
          <w:rFonts w:cs="gobCL-Heavy"/>
          <w:sz w:val="24"/>
          <w:szCs w:val="24"/>
        </w:rPr>
        <w:t xml:space="preserve">&gt; </w:t>
      </w:r>
      <w:r w:rsidRPr="00D062D8">
        <w:rPr>
          <w:rFonts w:cs="gobCL-Light"/>
          <w:sz w:val="24"/>
          <w:szCs w:val="24"/>
        </w:rPr>
        <w:t>Informarse responsablemente sobre las características relevantes de los bienes y servicios ofrecidos.</w:t>
      </w:r>
    </w:p>
    <w:p w:rsidR="00002379" w:rsidRPr="00D062D8" w:rsidRDefault="00002379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-Light"/>
          <w:sz w:val="24"/>
          <w:szCs w:val="24"/>
        </w:rPr>
      </w:pPr>
      <w:r w:rsidRPr="00D062D8">
        <w:rPr>
          <w:rFonts w:cs="gobCL-Heavy"/>
          <w:sz w:val="24"/>
          <w:szCs w:val="24"/>
        </w:rPr>
        <w:t xml:space="preserve">&gt; </w:t>
      </w:r>
      <w:r w:rsidRPr="00D062D8">
        <w:rPr>
          <w:rFonts w:cs="gobCL-Light"/>
          <w:sz w:val="24"/>
          <w:szCs w:val="24"/>
        </w:rPr>
        <w:t>No dejarse presionar para elegir lo que necesita comprar.</w:t>
      </w:r>
    </w:p>
    <w:p w:rsidR="00002379" w:rsidRPr="00D062D8" w:rsidRDefault="00002379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-Light"/>
          <w:sz w:val="24"/>
          <w:szCs w:val="24"/>
        </w:rPr>
      </w:pPr>
      <w:r w:rsidRPr="00D062D8">
        <w:rPr>
          <w:rFonts w:cs="gobCL-Heavy"/>
          <w:sz w:val="24"/>
          <w:szCs w:val="24"/>
        </w:rPr>
        <w:lastRenderedPageBreak/>
        <w:t xml:space="preserve">&gt; </w:t>
      </w:r>
      <w:r w:rsidRPr="00D062D8">
        <w:rPr>
          <w:rFonts w:cs="gobCL-Light"/>
          <w:sz w:val="24"/>
          <w:szCs w:val="24"/>
        </w:rPr>
        <w:t>Adoptar las medidas necesarias para evitar riesgos derivados del uso o consumo.</w:t>
      </w:r>
    </w:p>
    <w:p w:rsidR="00002379" w:rsidRPr="00D062D8" w:rsidRDefault="00002379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-Light"/>
          <w:sz w:val="24"/>
          <w:szCs w:val="24"/>
        </w:rPr>
      </w:pPr>
      <w:r w:rsidRPr="00D062D8">
        <w:rPr>
          <w:rFonts w:cs="gobCL-Heavy"/>
          <w:sz w:val="24"/>
          <w:szCs w:val="24"/>
        </w:rPr>
        <w:t xml:space="preserve">&gt; </w:t>
      </w:r>
      <w:r w:rsidRPr="00D062D8">
        <w:rPr>
          <w:rFonts w:cs="gobCL-Light"/>
          <w:sz w:val="24"/>
          <w:szCs w:val="24"/>
        </w:rPr>
        <w:t>Actuar de acuerdo a la Ley para obtener reparación o indemnización.</w:t>
      </w:r>
    </w:p>
    <w:p w:rsidR="00002379" w:rsidRPr="00D062D8" w:rsidRDefault="00002379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-Light"/>
          <w:sz w:val="24"/>
          <w:szCs w:val="24"/>
        </w:rPr>
      </w:pPr>
      <w:r w:rsidRPr="00D062D8">
        <w:rPr>
          <w:rFonts w:cs="gobCL-Heavy"/>
          <w:sz w:val="24"/>
          <w:szCs w:val="24"/>
        </w:rPr>
        <w:t xml:space="preserve">&gt; </w:t>
      </w:r>
      <w:r w:rsidRPr="00D062D8">
        <w:rPr>
          <w:rFonts w:cs="gobCL-Light"/>
          <w:sz w:val="24"/>
          <w:szCs w:val="24"/>
        </w:rPr>
        <w:t>Adoptar conductas sostenibles de protección al medio ambiente.</w:t>
      </w:r>
    </w:p>
    <w:p w:rsidR="00002379" w:rsidRPr="00D062D8" w:rsidRDefault="00002379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-Light"/>
          <w:sz w:val="24"/>
          <w:szCs w:val="24"/>
        </w:rPr>
      </w:pPr>
      <w:r w:rsidRPr="00D062D8">
        <w:rPr>
          <w:rFonts w:cs="gobCL-Heavy"/>
          <w:sz w:val="24"/>
          <w:szCs w:val="24"/>
        </w:rPr>
        <w:t xml:space="preserve">&gt; </w:t>
      </w:r>
      <w:r w:rsidRPr="00D062D8">
        <w:rPr>
          <w:rFonts w:cs="gobCL-Light"/>
          <w:sz w:val="24"/>
          <w:szCs w:val="24"/>
        </w:rPr>
        <w:t>No hacer denuncias infundadas o sin fundamentos en contra de proveedores.</w:t>
      </w:r>
    </w:p>
    <w:p w:rsidR="00002379" w:rsidRPr="00D062D8" w:rsidRDefault="00002379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-Light"/>
          <w:sz w:val="24"/>
          <w:szCs w:val="24"/>
        </w:rPr>
      </w:pPr>
      <w:r w:rsidRPr="00D062D8">
        <w:rPr>
          <w:rFonts w:cs="gobCL-Heavy"/>
          <w:sz w:val="24"/>
          <w:szCs w:val="24"/>
        </w:rPr>
        <w:t xml:space="preserve">&gt; </w:t>
      </w:r>
      <w:r w:rsidRPr="00D062D8">
        <w:rPr>
          <w:rFonts w:cs="gobCL-Light"/>
          <w:sz w:val="24"/>
          <w:szCs w:val="24"/>
        </w:rPr>
        <w:t>Realizar las operaciones de consumo en el comercio establecido.</w:t>
      </w:r>
    </w:p>
    <w:p w:rsidR="00002379" w:rsidRPr="00D062D8" w:rsidRDefault="00002379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-Light"/>
          <w:sz w:val="24"/>
          <w:szCs w:val="24"/>
        </w:rPr>
      </w:pPr>
      <w:r w:rsidRPr="00D062D8">
        <w:rPr>
          <w:rFonts w:cs="gobCL-Heavy"/>
          <w:sz w:val="24"/>
          <w:szCs w:val="24"/>
        </w:rPr>
        <w:t xml:space="preserve">&gt; </w:t>
      </w:r>
      <w:r w:rsidRPr="00D062D8">
        <w:rPr>
          <w:rFonts w:cs="gobCL-Light"/>
          <w:sz w:val="24"/>
          <w:szCs w:val="24"/>
        </w:rPr>
        <w:t>Buscar los medios para obtener educación para el consumo.</w:t>
      </w:r>
    </w:p>
    <w:p w:rsidR="00002379" w:rsidRPr="00D062D8" w:rsidRDefault="00002379" w:rsidP="00002379">
      <w:pPr>
        <w:autoSpaceDE w:val="0"/>
        <w:autoSpaceDN w:val="0"/>
        <w:adjustRightInd w:val="0"/>
        <w:spacing w:after="0" w:line="240" w:lineRule="auto"/>
        <w:jc w:val="both"/>
        <w:rPr>
          <w:rFonts w:cs="gobCL-Light"/>
          <w:sz w:val="24"/>
          <w:szCs w:val="24"/>
        </w:rPr>
      </w:pPr>
      <w:r w:rsidRPr="00D062D8">
        <w:rPr>
          <w:rFonts w:cs="gobCL-Heavy"/>
          <w:sz w:val="24"/>
          <w:szCs w:val="24"/>
        </w:rPr>
        <w:t xml:space="preserve">&gt; </w:t>
      </w:r>
      <w:r w:rsidRPr="00D062D8">
        <w:rPr>
          <w:rFonts w:cs="gobCL-Light"/>
          <w:sz w:val="24"/>
          <w:szCs w:val="24"/>
        </w:rPr>
        <w:t>Promover conductas de no discriminación arbitraria en los actos de consumo.</w:t>
      </w:r>
    </w:p>
    <w:p w:rsidR="007045C9" w:rsidRPr="007045C9" w:rsidRDefault="00002379" w:rsidP="007045C9">
      <w:pPr>
        <w:pStyle w:val="Sinespaciado"/>
        <w:jc w:val="both"/>
        <w:rPr>
          <w:sz w:val="24"/>
          <w:szCs w:val="24"/>
        </w:rPr>
      </w:pPr>
      <w:r w:rsidRPr="007045C9">
        <w:rPr>
          <w:rFonts w:eastAsia="gobCL-Bold" w:cs="gobCL-Bold"/>
          <w:bCs/>
          <w:sz w:val="24"/>
          <w:szCs w:val="24"/>
        </w:rPr>
        <w:t>&gt;</w:t>
      </w:r>
      <w:r w:rsidRPr="00D062D8">
        <w:rPr>
          <w:rFonts w:eastAsia="gobCL-Bold" w:cs="gobCL-Bold"/>
          <w:b/>
          <w:bCs/>
          <w:sz w:val="24"/>
          <w:szCs w:val="24"/>
        </w:rPr>
        <w:t xml:space="preserve"> </w:t>
      </w:r>
      <w:r w:rsidRPr="00D062D8">
        <w:rPr>
          <w:rFonts w:cs="gobCL-Light"/>
          <w:sz w:val="24"/>
          <w:szCs w:val="24"/>
        </w:rPr>
        <w:t>Pedir siempre la boleta.</w:t>
      </w:r>
    </w:p>
    <w:p w:rsidR="007045C9" w:rsidRDefault="007045C9" w:rsidP="007F1473">
      <w:pPr>
        <w:jc w:val="center"/>
        <w:rPr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5EE68488" wp14:editId="4C7738B0">
            <wp:simplePos x="0" y="0"/>
            <wp:positionH relativeFrom="column">
              <wp:posOffset>3810</wp:posOffset>
            </wp:positionH>
            <wp:positionV relativeFrom="paragraph">
              <wp:posOffset>255270</wp:posOffset>
            </wp:positionV>
            <wp:extent cx="876300" cy="841860"/>
            <wp:effectExtent l="0" t="0" r="0" b="0"/>
            <wp:wrapThrough wrapText="bothSides">
              <wp:wrapPolygon edited="0">
                <wp:start x="0" y="0"/>
                <wp:lineTo x="0" y="21029"/>
                <wp:lineTo x="21130" y="21029"/>
                <wp:lineTo x="21130" y="0"/>
                <wp:lineTo x="0" y="0"/>
              </wp:wrapPolygon>
            </wp:wrapThrough>
            <wp:docPr id="6" name="Imagen 6" descr="CUÁL ES LA IMPORTANCIA DE ENTRENAR LA ATENCIÓ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ÁL ES LA IMPORTANCIA DE ENTRENAR LA ATENCIÓN?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4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525E" w:rsidRDefault="006F525E" w:rsidP="007F1473">
      <w:pPr>
        <w:jc w:val="center"/>
        <w:rPr>
          <w:b/>
        </w:rPr>
      </w:pPr>
    </w:p>
    <w:p w:rsidR="007045C9" w:rsidRDefault="007045C9" w:rsidP="007045C9">
      <w:pPr>
        <w:rPr>
          <w:b/>
          <w:i/>
          <w:u w:val="single"/>
        </w:rPr>
      </w:pPr>
    </w:p>
    <w:p w:rsidR="007045C9" w:rsidRDefault="007045C9" w:rsidP="007045C9">
      <w:pPr>
        <w:rPr>
          <w:b/>
          <w:i/>
          <w:u w:val="single"/>
        </w:rPr>
      </w:pPr>
    </w:p>
    <w:p w:rsidR="007045C9" w:rsidRPr="007045C9" w:rsidRDefault="007045C9" w:rsidP="007045C9">
      <w:pPr>
        <w:rPr>
          <w:b/>
          <w:i/>
          <w:u w:val="single"/>
        </w:rPr>
      </w:pPr>
      <w:r w:rsidRPr="007045C9">
        <w:rPr>
          <w:b/>
          <w:i/>
          <w:u w:val="single"/>
        </w:rPr>
        <w:t>Ahora te toca responder a ti</w:t>
      </w:r>
      <w:r>
        <w:rPr>
          <w:b/>
          <w:i/>
          <w:u w:val="single"/>
        </w:rPr>
        <w:t>:</w:t>
      </w:r>
    </w:p>
    <w:p w:rsidR="005C11FD" w:rsidRPr="007045C9" w:rsidRDefault="005C11FD" w:rsidP="007045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7045C9">
        <w:rPr>
          <w:b/>
          <w:sz w:val="24"/>
          <w:szCs w:val="24"/>
        </w:rPr>
        <w:t>ACTIVIDADES:</w:t>
      </w:r>
    </w:p>
    <w:p w:rsidR="005C11FD" w:rsidRPr="00BD2EBE" w:rsidRDefault="005C11FD" w:rsidP="005C11FD">
      <w:pPr>
        <w:spacing w:after="0" w:line="240" w:lineRule="auto"/>
        <w:jc w:val="both"/>
        <w:rPr>
          <w:sz w:val="24"/>
          <w:szCs w:val="24"/>
        </w:rPr>
      </w:pPr>
      <w:r w:rsidRPr="00BD2EBE">
        <w:rPr>
          <w:sz w:val="24"/>
          <w:szCs w:val="24"/>
        </w:rPr>
        <w:t xml:space="preserve">Lee los siguientes </w:t>
      </w:r>
      <w:r w:rsidRPr="00BD2EBE">
        <w:rPr>
          <w:b/>
          <w:sz w:val="24"/>
          <w:szCs w:val="24"/>
        </w:rPr>
        <w:t xml:space="preserve">casos </w:t>
      </w:r>
      <w:r w:rsidRPr="00BD2EBE">
        <w:rPr>
          <w:sz w:val="24"/>
          <w:szCs w:val="24"/>
        </w:rPr>
        <w:t xml:space="preserve">y en tu cuaderno </w:t>
      </w:r>
      <w:r w:rsidR="007045C9">
        <w:rPr>
          <w:sz w:val="24"/>
          <w:szCs w:val="24"/>
        </w:rPr>
        <w:t>responde a</w:t>
      </w:r>
      <w:r w:rsidRPr="00BD2EBE">
        <w:rPr>
          <w:sz w:val="24"/>
          <w:szCs w:val="24"/>
        </w:rPr>
        <w:t xml:space="preserve"> qué </w:t>
      </w:r>
      <w:r w:rsidRPr="00BD2EBE">
        <w:rPr>
          <w:b/>
          <w:sz w:val="24"/>
          <w:szCs w:val="24"/>
          <w:u w:val="single"/>
        </w:rPr>
        <w:t>derechos del consumidor</w:t>
      </w:r>
      <w:r w:rsidRPr="00BD2EBE">
        <w:rPr>
          <w:sz w:val="24"/>
          <w:szCs w:val="24"/>
        </w:rPr>
        <w:t xml:space="preserve"> fueron vulnerados</w:t>
      </w:r>
      <w:r w:rsidR="00C02E55" w:rsidRPr="00BD2EBE">
        <w:rPr>
          <w:sz w:val="24"/>
          <w:szCs w:val="24"/>
        </w:rPr>
        <w:t xml:space="preserve">, cómo </w:t>
      </w:r>
      <w:r w:rsidR="00C02E55" w:rsidRPr="00BD2EBE">
        <w:rPr>
          <w:b/>
          <w:sz w:val="24"/>
          <w:szCs w:val="24"/>
          <w:u w:val="single"/>
        </w:rPr>
        <w:t>afecta a los consumidores</w:t>
      </w:r>
      <w:r w:rsidRPr="00BD2EBE">
        <w:rPr>
          <w:sz w:val="24"/>
          <w:szCs w:val="24"/>
        </w:rPr>
        <w:t xml:space="preserve"> y qué </w:t>
      </w:r>
      <w:r w:rsidRPr="00BD2EBE">
        <w:rPr>
          <w:b/>
          <w:sz w:val="24"/>
          <w:szCs w:val="24"/>
          <w:u w:val="single"/>
        </w:rPr>
        <w:t>Institución del Estado</w:t>
      </w:r>
      <w:r w:rsidRPr="00BD2EBE">
        <w:rPr>
          <w:sz w:val="24"/>
          <w:szCs w:val="24"/>
        </w:rPr>
        <w:t xml:space="preserve"> debió mediar en el conflicto</w:t>
      </w:r>
      <w:r w:rsidR="00C02E55" w:rsidRPr="00BD2EBE">
        <w:rPr>
          <w:sz w:val="24"/>
          <w:szCs w:val="24"/>
        </w:rPr>
        <w:t>. Justifica tus respuestas.</w:t>
      </w:r>
    </w:p>
    <w:p w:rsidR="005C11FD" w:rsidRDefault="00CD3B12" w:rsidP="007F1473">
      <w:pPr>
        <w:jc w:val="center"/>
        <w:rPr>
          <w:b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264160</wp:posOffset>
                </wp:positionV>
                <wp:extent cx="57150" cy="3604260"/>
                <wp:effectExtent l="0" t="0" r="19050" b="3429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604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D51B4" id="Conector recto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55pt,20.8pt" to="352.05pt,3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264160</wp:posOffset>
                </wp:positionV>
                <wp:extent cx="38100" cy="3604260"/>
                <wp:effectExtent l="0" t="0" r="19050" b="3429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3604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C7B8A" id="Conector recto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55pt,20.8pt" to="182.55pt,3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5C11FD" w:rsidRPr="005C11FD">
        <w:rPr>
          <w:noProof/>
          <w:lang w:val="es-CL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259715</wp:posOffset>
            </wp:positionV>
            <wp:extent cx="6347460" cy="3604260"/>
            <wp:effectExtent l="0" t="0" r="0" b="0"/>
            <wp:wrapTight wrapText="bothSides">
              <wp:wrapPolygon edited="0">
                <wp:start x="0" y="0"/>
                <wp:lineTo x="0" y="21463"/>
                <wp:lineTo x="21522" y="21463"/>
                <wp:lineTo x="2152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6730"/>
                              </a14:imgEffect>
                              <a14:imgEffect>
                                <a14:saturation sat="1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9" t="37095" r="37712" b="9503"/>
                    <a:stretch/>
                  </pic:blipFill>
                  <pic:spPr bwMode="auto">
                    <a:xfrm>
                      <a:off x="0" y="0"/>
                      <a:ext cx="634746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FD" w:rsidRDefault="005C11FD" w:rsidP="006F51FD">
      <w:pPr>
        <w:rPr>
          <w:b/>
        </w:rPr>
      </w:pPr>
    </w:p>
    <w:p w:rsidR="006F51FD" w:rsidRDefault="006F51FD" w:rsidP="006F51FD">
      <w:pPr>
        <w:rPr>
          <w:b/>
        </w:rPr>
      </w:pPr>
    </w:p>
    <w:p w:rsidR="007F1473" w:rsidRPr="00290FEE" w:rsidRDefault="007F1473" w:rsidP="00E93D54">
      <w:pPr>
        <w:pBdr>
          <w:top w:val="single" w:sz="4" w:space="1" w:color="auto"/>
        </w:pBdr>
        <w:jc w:val="center"/>
        <w:rPr>
          <w:b/>
        </w:rPr>
      </w:pPr>
      <w:r w:rsidRPr="00290FEE">
        <w:rPr>
          <w:b/>
        </w:rPr>
        <w:t>PAUTA DE AUTOEVALUACIÓN</w:t>
      </w:r>
    </w:p>
    <w:p w:rsidR="007F1473" w:rsidRPr="00290FEE" w:rsidRDefault="007F1473" w:rsidP="007F1473">
      <w:r w:rsidRPr="00290FEE">
        <w:t>Estimado Estudiante:</w:t>
      </w:r>
    </w:p>
    <w:p w:rsidR="007F1473" w:rsidRPr="00290FEE" w:rsidRDefault="007F1473" w:rsidP="007F1473">
      <w:pPr>
        <w:jc w:val="both"/>
      </w:pPr>
      <w:r>
        <w:t>T</w:t>
      </w:r>
      <w:r w:rsidRPr="00290FEE">
        <w:t xml:space="preserve">e pedimos </w:t>
      </w:r>
      <w:r w:rsidR="00CD3B12">
        <w:t xml:space="preserve">que </w:t>
      </w:r>
      <w:r w:rsidRPr="00290FEE">
        <w:t>contest</w:t>
      </w:r>
      <w:r>
        <w:t>es</w:t>
      </w:r>
      <w:r w:rsidRPr="00290FEE">
        <w:t xml:space="preserve"> con honestidad</w:t>
      </w:r>
      <w:r>
        <w:t>,</w:t>
      </w:r>
      <w:r w:rsidRPr="00290FEE">
        <w:t xml:space="preserve"> marcando con una </w:t>
      </w:r>
      <w:r w:rsidRPr="00CD3B12">
        <w:rPr>
          <w:b/>
        </w:rPr>
        <w:t>X</w:t>
      </w:r>
      <w:r w:rsidRPr="00290FEE">
        <w:t xml:space="preserve"> la opción que mejor te represente, </w:t>
      </w:r>
      <w:r>
        <w:t>la siguiente pauta de</w:t>
      </w:r>
      <w:r w:rsidRPr="00290FEE">
        <w:t xml:space="preserve"> autoevaluación </w:t>
      </w:r>
      <w:r>
        <w:t>con relación al trabajo realizado:</w:t>
      </w:r>
    </w:p>
    <w:tbl>
      <w:tblPr>
        <w:tblStyle w:val="Tablaconcuadrcula"/>
        <w:tblW w:w="10060" w:type="dxa"/>
        <w:tblLayout w:type="fixed"/>
        <w:tblLook w:val="04A0" w:firstRow="1" w:lastRow="0" w:firstColumn="1" w:lastColumn="0" w:noHBand="0" w:noVBand="1"/>
      </w:tblPr>
      <w:tblGrid>
        <w:gridCol w:w="6091"/>
        <w:gridCol w:w="992"/>
        <w:gridCol w:w="992"/>
        <w:gridCol w:w="992"/>
        <w:gridCol w:w="993"/>
      </w:tblGrid>
      <w:tr w:rsidR="007F1473" w:rsidRPr="00290FEE" w:rsidTr="00411B1A">
        <w:trPr>
          <w:cantSplit/>
          <w:trHeight w:val="575"/>
        </w:trPr>
        <w:tc>
          <w:tcPr>
            <w:tcW w:w="6091" w:type="dxa"/>
          </w:tcPr>
          <w:p w:rsidR="007F1473" w:rsidRPr="00290FEE" w:rsidRDefault="007F1473" w:rsidP="00411B1A">
            <w:pPr>
              <w:jc w:val="center"/>
              <w:rPr>
                <w:b/>
              </w:rPr>
            </w:pPr>
            <w:r w:rsidRPr="00290FEE">
              <w:rPr>
                <w:b/>
              </w:rPr>
              <w:t>Indicador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  <w:rPr>
                <w:b/>
              </w:rPr>
            </w:pPr>
            <w:r w:rsidRPr="00290FEE">
              <w:rPr>
                <w:b/>
              </w:rPr>
              <w:t>Siempre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  <w:rPr>
                <w:b/>
              </w:rPr>
            </w:pPr>
            <w:r w:rsidRPr="00290FEE">
              <w:rPr>
                <w:b/>
              </w:rPr>
              <w:t>Casi Siempre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  <w:rPr>
                <w:b/>
              </w:rPr>
            </w:pPr>
            <w:r w:rsidRPr="00290FEE">
              <w:rPr>
                <w:b/>
              </w:rPr>
              <w:t>Algunas veces</w:t>
            </w:r>
          </w:p>
        </w:tc>
        <w:tc>
          <w:tcPr>
            <w:tcW w:w="993" w:type="dxa"/>
          </w:tcPr>
          <w:p w:rsidR="007F1473" w:rsidRPr="00290FEE" w:rsidRDefault="007F1473" w:rsidP="00411B1A">
            <w:pPr>
              <w:jc w:val="center"/>
              <w:rPr>
                <w:b/>
              </w:rPr>
            </w:pPr>
            <w:r w:rsidRPr="00290FEE">
              <w:rPr>
                <w:b/>
              </w:rPr>
              <w:t>Esta vez no</w:t>
            </w:r>
          </w:p>
        </w:tc>
      </w:tr>
      <w:tr w:rsidR="007F1473" w:rsidRPr="00290FEE" w:rsidTr="00411B1A">
        <w:trPr>
          <w:trHeight w:val="319"/>
        </w:trPr>
        <w:tc>
          <w:tcPr>
            <w:tcW w:w="6091" w:type="dxa"/>
          </w:tcPr>
          <w:p w:rsidR="007F1473" w:rsidRPr="00290FEE" w:rsidRDefault="007F1473" w:rsidP="00411B1A">
            <w:pPr>
              <w:jc w:val="both"/>
            </w:pPr>
            <w:r w:rsidRPr="00290FEE">
              <w:t>He dedicado el tiempo suficiente a resolver esta guía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3" w:type="dxa"/>
          </w:tcPr>
          <w:p w:rsidR="007F1473" w:rsidRPr="00290FEE" w:rsidRDefault="007F1473" w:rsidP="00411B1A">
            <w:pPr>
              <w:jc w:val="center"/>
            </w:pPr>
          </w:p>
        </w:tc>
      </w:tr>
      <w:tr w:rsidR="007F1473" w:rsidRPr="00290FEE" w:rsidTr="00411B1A">
        <w:trPr>
          <w:trHeight w:val="477"/>
        </w:trPr>
        <w:tc>
          <w:tcPr>
            <w:tcW w:w="6091" w:type="dxa"/>
          </w:tcPr>
          <w:p w:rsidR="007F1473" w:rsidRPr="00290FEE" w:rsidRDefault="007F1473" w:rsidP="00411B1A">
            <w:pPr>
              <w:jc w:val="both"/>
            </w:pPr>
            <w:r w:rsidRPr="00290FEE">
              <w:t>Me preocupé de leer y clarificar el objetivo de esta actividad propuesta por mi profesor (a)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3" w:type="dxa"/>
          </w:tcPr>
          <w:p w:rsidR="007F1473" w:rsidRPr="00290FEE" w:rsidRDefault="007F1473" w:rsidP="00411B1A">
            <w:pPr>
              <w:jc w:val="center"/>
            </w:pPr>
          </w:p>
        </w:tc>
      </w:tr>
      <w:tr w:rsidR="007F1473" w:rsidRPr="00290FEE" w:rsidTr="00411B1A">
        <w:trPr>
          <w:trHeight w:val="290"/>
        </w:trPr>
        <w:tc>
          <w:tcPr>
            <w:tcW w:w="6091" w:type="dxa"/>
          </w:tcPr>
          <w:p w:rsidR="007F1473" w:rsidRPr="00290FEE" w:rsidRDefault="007F1473" w:rsidP="00411B1A">
            <w:pPr>
              <w:jc w:val="both"/>
            </w:pPr>
            <w:r w:rsidRPr="00290FEE">
              <w:t xml:space="preserve">He tomado nota de lo más relevante 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3" w:type="dxa"/>
          </w:tcPr>
          <w:p w:rsidR="007F1473" w:rsidRPr="00290FEE" w:rsidRDefault="007F1473" w:rsidP="00411B1A">
            <w:pPr>
              <w:jc w:val="center"/>
            </w:pPr>
          </w:p>
        </w:tc>
      </w:tr>
      <w:tr w:rsidR="007F1473" w:rsidRPr="00290FEE" w:rsidTr="00411B1A">
        <w:trPr>
          <w:trHeight w:val="427"/>
        </w:trPr>
        <w:tc>
          <w:tcPr>
            <w:tcW w:w="6091" w:type="dxa"/>
          </w:tcPr>
          <w:p w:rsidR="007F1473" w:rsidRPr="00290FEE" w:rsidRDefault="007F1473" w:rsidP="00411B1A">
            <w:pPr>
              <w:jc w:val="both"/>
            </w:pPr>
            <w:r w:rsidRPr="00290FEE">
              <w:t>He pensado en lo que ya sé de este tema para relacionarlo con lo que aprenderé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3" w:type="dxa"/>
          </w:tcPr>
          <w:p w:rsidR="007F1473" w:rsidRPr="00290FEE" w:rsidRDefault="007F1473" w:rsidP="00411B1A">
            <w:pPr>
              <w:jc w:val="center"/>
            </w:pPr>
          </w:p>
        </w:tc>
      </w:tr>
      <w:tr w:rsidR="007F1473" w:rsidRPr="00290FEE" w:rsidTr="00411B1A">
        <w:trPr>
          <w:trHeight w:val="290"/>
        </w:trPr>
        <w:tc>
          <w:tcPr>
            <w:tcW w:w="6091" w:type="dxa"/>
          </w:tcPr>
          <w:p w:rsidR="007F1473" w:rsidRPr="00290FEE" w:rsidRDefault="007F1473" w:rsidP="00411B1A">
            <w:pPr>
              <w:jc w:val="both"/>
            </w:pPr>
            <w:r w:rsidRPr="00290FEE">
              <w:lastRenderedPageBreak/>
              <w:t xml:space="preserve">Atendí a las recomendaciones de mi profesor (a) 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3" w:type="dxa"/>
          </w:tcPr>
          <w:p w:rsidR="007F1473" w:rsidRPr="00290FEE" w:rsidRDefault="007F1473" w:rsidP="00411B1A">
            <w:pPr>
              <w:jc w:val="center"/>
            </w:pPr>
          </w:p>
        </w:tc>
      </w:tr>
      <w:tr w:rsidR="007F1473" w:rsidRPr="00290FEE" w:rsidTr="00411B1A">
        <w:trPr>
          <w:trHeight w:val="455"/>
        </w:trPr>
        <w:tc>
          <w:tcPr>
            <w:tcW w:w="6091" w:type="dxa"/>
          </w:tcPr>
          <w:p w:rsidR="007F1473" w:rsidRPr="00290FEE" w:rsidRDefault="007F1473" w:rsidP="00411B1A">
            <w:pPr>
              <w:jc w:val="both"/>
            </w:pPr>
            <w:r w:rsidRPr="00290FEE">
              <w:t>Realicé conexiones entre la información  nueva con los que ya sabía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3" w:type="dxa"/>
          </w:tcPr>
          <w:p w:rsidR="007F1473" w:rsidRPr="00290FEE" w:rsidRDefault="007F1473" w:rsidP="00411B1A">
            <w:pPr>
              <w:jc w:val="center"/>
            </w:pPr>
          </w:p>
        </w:tc>
      </w:tr>
      <w:tr w:rsidR="007F1473" w:rsidRPr="00290FEE" w:rsidTr="00411B1A">
        <w:trPr>
          <w:trHeight w:val="405"/>
        </w:trPr>
        <w:tc>
          <w:tcPr>
            <w:tcW w:w="6091" w:type="dxa"/>
          </w:tcPr>
          <w:p w:rsidR="007F1473" w:rsidRPr="00290FEE" w:rsidRDefault="007F1473" w:rsidP="00411B1A">
            <w:pPr>
              <w:jc w:val="both"/>
            </w:pPr>
            <w:r w:rsidRPr="00290FEE">
              <w:t xml:space="preserve">Identifiqué las dificultades que enfrenté al hacer las actividades 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3" w:type="dxa"/>
          </w:tcPr>
          <w:p w:rsidR="007F1473" w:rsidRPr="00290FEE" w:rsidRDefault="007F1473" w:rsidP="00411B1A">
            <w:pPr>
              <w:jc w:val="center"/>
            </w:pPr>
          </w:p>
        </w:tc>
      </w:tr>
      <w:tr w:rsidR="007F1473" w:rsidRPr="00290FEE" w:rsidTr="00411B1A">
        <w:trPr>
          <w:trHeight w:val="491"/>
        </w:trPr>
        <w:tc>
          <w:tcPr>
            <w:tcW w:w="6091" w:type="dxa"/>
          </w:tcPr>
          <w:p w:rsidR="007F1473" w:rsidRPr="00290FEE" w:rsidRDefault="007F1473" w:rsidP="00411B1A">
            <w:pPr>
              <w:jc w:val="both"/>
            </w:pPr>
            <w:r w:rsidRPr="00290FEE">
              <w:t>Identifiqué e integré nuevo vocabulario especializado propio de las Ciencias Sociales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3" w:type="dxa"/>
          </w:tcPr>
          <w:p w:rsidR="007F1473" w:rsidRPr="00290FEE" w:rsidRDefault="007F1473" w:rsidP="00411B1A">
            <w:pPr>
              <w:jc w:val="center"/>
            </w:pPr>
          </w:p>
        </w:tc>
      </w:tr>
      <w:tr w:rsidR="007F1473" w:rsidRPr="00290FEE" w:rsidTr="00411B1A">
        <w:trPr>
          <w:trHeight w:val="292"/>
        </w:trPr>
        <w:tc>
          <w:tcPr>
            <w:tcW w:w="6091" w:type="dxa"/>
          </w:tcPr>
          <w:p w:rsidR="007F1473" w:rsidRPr="00290FEE" w:rsidRDefault="007F1473" w:rsidP="00411B1A">
            <w:pPr>
              <w:jc w:val="both"/>
            </w:pPr>
            <w:r w:rsidRPr="00290FEE">
              <w:t>Usé recursos diversos (fuentes digitales, libro de texto, consulta a mis padres) para aprender más de la temática propuesta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3" w:type="dxa"/>
          </w:tcPr>
          <w:p w:rsidR="007F1473" w:rsidRPr="00290FEE" w:rsidRDefault="007F1473" w:rsidP="00411B1A">
            <w:pPr>
              <w:jc w:val="center"/>
            </w:pPr>
          </w:p>
        </w:tc>
      </w:tr>
      <w:tr w:rsidR="007F1473" w:rsidRPr="00290FEE" w:rsidTr="00411B1A">
        <w:trPr>
          <w:trHeight w:val="54"/>
        </w:trPr>
        <w:tc>
          <w:tcPr>
            <w:tcW w:w="6091" w:type="dxa"/>
          </w:tcPr>
          <w:p w:rsidR="007F1473" w:rsidRPr="00290FEE" w:rsidRDefault="007F1473" w:rsidP="00411B1A">
            <w:pPr>
              <w:jc w:val="both"/>
            </w:pPr>
            <w:r w:rsidRPr="00290FEE">
              <w:t>Me planteo preguntas o desarrollo  imágenes mentales para comprender el contenido estudiado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3" w:type="dxa"/>
          </w:tcPr>
          <w:p w:rsidR="007F1473" w:rsidRPr="00290FEE" w:rsidRDefault="007F1473" w:rsidP="00411B1A">
            <w:pPr>
              <w:jc w:val="center"/>
            </w:pPr>
          </w:p>
        </w:tc>
      </w:tr>
      <w:tr w:rsidR="007F1473" w:rsidRPr="00290FEE" w:rsidTr="00411B1A">
        <w:trPr>
          <w:trHeight w:val="512"/>
        </w:trPr>
        <w:tc>
          <w:tcPr>
            <w:tcW w:w="6091" w:type="dxa"/>
          </w:tcPr>
          <w:p w:rsidR="007F1473" w:rsidRPr="00290FEE" w:rsidRDefault="007F1473" w:rsidP="00411B1A">
            <w:pPr>
              <w:jc w:val="both"/>
            </w:pPr>
            <w:r w:rsidRPr="00290FEE">
              <w:t>Valoré mi responsabilidad como estudiante en mi contexto local y nacional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3" w:type="dxa"/>
          </w:tcPr>
          <w:p w:rsidR="007F1473" w:rsidRPr="00290FEE" w:rsidRDefault="007F1473" w:rsidP="00411B1A">
            <w:pPr>
              <w:jc w:val="center"/>
            </w:pPr>
          </w:p>
        </w:tc>
      </w:tr>
      <w:tr w:rsidR="007F1473" w:rsidRPr="00290FEE" w:rsidTr="00411B1A">
        <w:trPr>
          <w:trHeight w:val="369"/>
        </w:trPr>
        <w:tc>
          <w:tcPr>
            <w:tcW w:w="6091" w:type="dxa"/>
          </w:tcPr>
          <w:p w:rsidR="007F1473" w:rsidRPr="00290FEE" w:rsidRDefault="007F1473" w:rsidP="00411B1A">
            <w:pPr>
              <w:jc w:val="both"/>
            </w:pPr>
            <w:r w:rsidRPr="00290FEE">
              <w:t>Utilicé los canales propuestos por el profesor para hacer consultas sobre  las actividades sugeridas</w:t>
            </w: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Pr="00290FEE" w:rsidRDefault="007F1473" w:rsidP="00411B1A">
            <w:pPr>
              <w:jc w:val="center"/>
            </w:pPr>
          </w:p>
        </w:tc>
        <w:tc>
          <w:tcPr>
            <w:tcW w:w="993" w:type="dxa"/>
          </w:tcPr>
          <w:p w:rsidR="007F1473" w:rsidRPr="00290FEE" w:rsidRDefault="007F1473" w:rsidP="00411B1A">
            <w:pPr>
              <w:jc w:val="center"/>
            </w:pPr>
          </w:p>
        </w:tc>
      </w:tr>
      <w:tr w:rsidR="007F1473" w:rsidTr="00411B1A">
        <w:trPr>
          <w:trHeight w:val="391"/>
        </w:trPr>
        <w:tc>
          <w:tcPr>
            <w:tcW w:w="6091" w:type="dxa"/>
          </w:tcPr>
          <w:p w:rsidR="007F1473" w:rsidRPr="004B797C" w:rsidRDefault="007F1473" w:rsidP="00411B1A">
            <w:pPr>
              <w:jc w:val="both"/>
            </w:pPr>
            <w:r w:rsidRPr="00290FEE">
              <w:t xml:space="preserve">Creo que puedo aplicar los conceptos </w:t>
            </w:r>
            <w:r>
              <w:t>y aprendizajes</w:t>
            </w:r>
            <w:r w:rsidRPr="00290FEE">
              <w:t xml:space="preserve"> adquiridas, las habilidades desarrolladas a situaciones nuevas</w:t>
            </w:r>
          </w:p>
        </w:tc>
        <w:tc>
          <w:tcPr>
            <w:tcW w:w="992" w:type="dxa"/>
          </w:tcPr>
          <w:p w:rsidR="007F1473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Default="007F1473" w:rsidP="00411B1A">
            <w:pPr>
              <w:jc w:val="center"/>
            </w:pPr>
          </w:p>
        </w:tc>
        <w:tc>
          <w:tcPr>
            <w:tcW w:w="992" w:type="dxa"/>
          </w:tcPr>
          <w:p w:rsidR="007F1473" w:rsidRDefault="007F1473" w:rsidP="00411B1A">
            <w:pPr>
              <w:jc w:val="center"/>
            </w:pPr>
          </w:p>
        </w:tc>
        <w:tc>
          <w:tcPr>
            <w:tcW w:w="993" w:type="dxa"/>
          </w:tcPr>
          <w:p w:rsidR="007F1473" w:rsidRDefault="007F1473" w:rsidP="00411B1A">
            <w:pPr>
              <w:jc w:val="center"/>
            </w:pPr>
          </w:p>
        </w:tc>
      </w:tr>
    </w:tbl>
    <w:p w:rsidR="00E0038C" w:rsidRDefault="00E0038C" w:rsidP="007F1473">
      <w:bookmarkStart w:id="0" w:name="_GoBack"/>
      <w:bookmarkEnd w:id="0"/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0439E863" wp14:editId="3C94D4E3">
            <wp:simplePos x="0" y="0"/>
            <wp:positionH relativeFrom="column">
              <wp:posOffset>-66675</wp:posOffset>
            </wp:positionH>
            <wp:positionV relativeFrom="paragraph">
              <wp:posOffset>94615</wp:posOffset>
            </wp:positionV>
            <wp:extent cx="876300" cy="841860"/>
            <wp:effectExtent l="0" t="0" r="0" b="0"/>
            <wp:wrapThrough wrapText="bothSides">
              <wp:wrapPolygon edited="0">
                <wp:start x="0" y="0"/>
                <wp:lineTo x="0" y="21029"/>
                <wp:lineTo x="21130" y="21029"/>
                <wp:lineTo x="21130" y="0"/>
                <wp:lineTo x="0" y="0"/>
              </wp:wrapPolygon>
            </wp:wrapThrough>
            <wp:docPr id="11" name="Imagen 11" descr="CUÁL ES LA IMPORTANCIA DE ENTRENAR LA ATENCIÓ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ÁL ES LA IMPORTANCIA DE ENTRENAR LA ATENCIÓN?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4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38C" w:rsidRDefault="00E0038C" w:rsidP="007F1473"/>
    <w:p w:rsidR="00E0038C" w:rsidRDefault="00E0038C" w:rsidP="007F1473"/>
    <w:p w:rsidR="00E0038C" w:rsidRDefault="00E0038C" w:rsidP="007F1473"/>
    <w:p w:rsidR="00E0038C" w:rsidRPr="00E0038C" w:rsidRDefault="00E0038C" w:rsidP="007F1473">
      <w:pPr>
        <w:rPr>
          <w:b/>
          <w:i/>
          <w:u w:val="single"/>
        </w:rPr>
      </w:pPr>
      <w:r w:rsidRPr="007045C9">
        <w:rPr>
          <w:b/>
          <w:i/>
          <w:u w:val="single"/>
        </w:rPr>
        <w:t xml:space="preserve">Ahora te toca </w:t>
      </w:r>
      <w:r w:rsidR="00534E42">
        <w:rPr>
          <w:b/>
          <w:i/>
          <w:u w:val="single"/>
        </w:rPr>
        <w:t xml:space="preserve">responder preguntas </w:t>
      </w:r>
      <w:proofErr w:type="spellStart"/>
      <w:r w:rsidR="00534E42">
        <w:rPr>
          <w:b/>
          <w:i/>
          <w:u w:val="single"/>
        </w:rPr>
        <w:t>metacognitivas</w:t>
      </w:r>
      <w:proofErr w:type="spellEnd"/>
      <w:r w:rsidR="00534E42">
        <w:rPr>
          <w:b/>
          <w:i/>
          <w:u w:val="single"/>
        </w:rPr>
        <w:t xml:space="preserve"> para reflexionar sobre lo aprendido:</w:t>
      </w:r>
    </w:p>
    <w:p w:rsidR="007F1473" w:rsidRDefault="007F1473" w:rsidP="00534E4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gobCL-Light"/>
          <w:sz w:val="24"/>
          <w:szCs w:val="24"/>
        </w:rPr>
      </w:pPr>
      <w:r w:rsidRPr="00534E42">
        <w:rPr>
          <w:rFonts w:cs="gobCL-Light"/>
          <w:sz w:val="24"/>
          <w:szCs w:val="24"/>
        </w:rPr>
        <w:t>Para ayudarte a tomar conciencia de tus propios aprendizajes, te propongo las siguientes preguntas que te ayudarán a reflexionar sobre lo aprendido durante el desarrollo de la guía:</w:t>
      </w:r>
    </w:p>
    <w:p w:rsidR="00534E42" w:rsidRPr="00534E42" w:rsidRDefault="00534E42" w:rsidP="00534E42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="gobCL-Light"/>
          <w:sz w:val="24"/>
          <w:szCs w:val="24"/>
        </w:rPr>
      </w:pPr>
    </w:p>
    <w:p w:rsidR="007F1473" w:rsidRPr="00534E42" w:rsidRDefault="00534E42" w:rsidP="00534E4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Cs/>
          <w:sz w:val="24"/>
          <w:szCs w:val="24"/>
        </w:rPr>
      </w:pPr>
      <w:r>
        <w:rPr>
          <w:rFonts w:eastAsia="gobCL-Bold" w:cs="gobCL-Bold"/>
          <w:bCs/>
          <w:sz w:val="24"/>
          <w:szCs w:val="24"/>
        </w:rPr>
        <w:t>¿Que aprendí</w:t>
      </w:r>
      <w:r w:rsidR="007F1473" w:rsidRPr="00534E42">
        <w:rPr>
          <w:rFonts w:eastAsia="gobCL-Bold" w:cs="gobCL-Bold"/>
          <w:bCs/>
          <w:sz w:val="24"/>
          <w:szCs w:val="24"/>
        </w:rPr>
        <w:t xml:space="preserve"> hoy del tema estudiado?</w:t>
      </w:r>
    </w:p>
    <w:p w:rsidR="007F1473" w:rsidRPr="00534E42" w:rsidRDefault="007F1473" w:rsidP="00534E4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Cs/>
          <w:sz w:val="24"/>
          <w:szCs w:val="24"/>
        </w:rPr>
      </w:pPr>
      <w:r w:rsidRPr="00534E42">
        <w:rPr>
          <w:rFonts w:eastAsia="gobCL-Bold" w:cs="gobCL-Bold"/>
          <w:bCs/>
          <w:sz w:val="24"/>
          <w:szCs w:val="24"/>
        </w:rPr>
        <w:t xml:space="preserve">¿Conozco </w:t>
      </w:r>
      <w:r w:rsidR="00C02E55" w:rsidRPr="00534E42">
        <w:rPr>
          <w:rFonts w:eastAsia="gobCL-Bold" w:cs="gobCL-Bold"/>
          <w:bCs/>
          <w:sz w:val="24"/>
          <w:szCs w:val="24"/>
        </w:rPr>
        <w:t>los derechos y deberes del consumidor</w:t>
      </w:r>
      <w:r w:rsidRPr="00534E42">
        <w:rPr>
          <w:rFonts w:eastAsia="gobCL-Bold" w:cs="gobCL-Bold"/>
          <w:bCs/>
          <w:sz w:val="24"/>
          <w:szCs w:val="24"/>
        </w:rPr>
        <w:t>?</w:t>
      </w:r>
    </w:p>
    <w:p w:rsidR="007F1473" w:rsidRPr="00534E42" w:rsidRDefault="007F1473" w:rsidP="00534E4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Cs/>
          <w:sz w:val="24"/>
          <w:szCs w:val="24"/>
        </w:rPr>
      </w:pPr>
      <w:r w:rsidRPr="00534E42">
        <w:rPr>
          <w:rFonts w:eastAsia="gobCL-Bold" w:cs="gobCL-Bold"/>
          <w:bCs/>
          <w:sz w:val="24"/>
          <w:szCs w:val="24"/>
        </w:rPr>
        <w:t>¿Cómo puedo relacionar esta información con lo que pasa en mi vida familiar?</w:t>
      </w:r>
    </w:p>
    <w:p w:rsidR="007F1473" w:rsidRPr="00534E42" w:rsidRDefault="007F1473" w:rsidP="00534E4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gobCL-Bold" w:cs="gobCL-Bold"/>
          <w:bCs/>
          <w:sz w:val="24"/>
          <w:szCs w:val="24"/>
        </w:rPr>
      </w:pPr>
      <w:r w:rsidRPr="00534E42">
        <w:rPr>
          <w:rFonts w:eastAsia="gobCL-Bold" w:cs="gobCL-Bold"/>
          <w:bCs/>
          <w:sz w:val="24"/>
          <w:szCs w:val="24"/>
        </w:rPr>
        <w:t>¿Qué conclusiones</w:t>
      </w:r>
      <w:r w:rsidR="00534E42">
        <w:rPr>
          <w:rFonts w:eastAsia="gobCL-Bold" w:cs="gobCL-Bold"/>
          <w:bCs/>
          <w:sz w:val="24"/>
          <w:szCs w:val="24"/>
        </w:rPr>
        <w:t xml:space="preserve"> o reflexiones</w:t>
      </w:r>
      <w:r w:rsidRPr="00534E42">
        <w:rPr>
          <w:rFonts w:eastAsia="gobCL-Bold" w:cs="gobCL-Bold"/>
          <w:bCs/>
          <w:sz w:val="24"/>
          <w:szCs w:val="24"/>
        </w:rPr>
        <w:t xml:space="preserve"> puedo sacar?</w:t>
      </w:r>
    </w:p>
    <w:p w:rsidR="007F1473" w:rsidRPr="00534E42" w:rsidRDefault="007F1473" w:rsidP="00534E42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534E42">
        <w:rPr>
          <w:rFonts w:eastAsia="gobCL-Bold" w:cs="gobCL-Bold"/>
          <w:bCs/>
          <w:sz w:val="24"/>
          <w:szCs w:val="24"/>
        </w:rPr>
        <w:t>¿Cuánto aprendí de esto?</w:t>
      </w:r>
    </w:p>
    <w:p w:rsidR="007F1473" w:rsidRDefault="007F1473" w:rsidP="007F1473"/>
    <w:p w:rsidR="000C7F83" w:rsidRDefault="0019066B"/>
    <w:sectPr w:rsidR="000C7F83" w:rsidSect="00BD2EBE">
      <w:headerReference w:type="default" r:id="rId14"/>
      <w:footerReference w:type="first" r:id="rId15"/>
      <w:pgSz w:w="12240" w:h="20160" w:code="5"/>
      <w:pgMar w:top="1701" w:right="1134" w:bottom="1418" w:left="1134" w:header="568" w:footer="10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66B" w:rsidRDefault="0019066B">
      <w:pPr>
        <w:spacing w:after="0" w:line="240" w:lineRule="auto"/>
      </w:pPr>
      <w:r>
        <w:separator/>
      </w:r>
    </w:p>
  </w:endnote>
  <w:endnote w:type="continuationSeparator" w:id="0">
    <w:p w:rsidR="0019066B" w:rsidRDefault="00190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NextLT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fficinaSans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bCL-Bold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gobCL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bC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990" w:rsidRDefault="00116990">
    <w:pPr>
      <w:pStyle w:val="Piedepgina"/>
    </w:pPr>
    <w:r w:rsidRPr="005B66E0">
      <w:rPr>
        <w:b/>
        <w:vertAlign w:val="superscript"/>
      </w:rPr>
      <w:t>1</w:t>
    </w:r>
    <w:r w:rsidRPr="00DF67A4">
      <w:rPr>
        <w:b/>
      </w:rPr>
      <w:t>Vulneración</w:t>
    </w:r>
    <w:r w:rsidRPr="006F525E">
      <w:t>:</w:t>
    </w:r>
    <w:r>
      <w:t xml:space="preserve"> </w:t>
    </w:r>
    <w:r w:rsidRPr="00DF67A4">
      <w:rPr>
        <w:rFonts w:cs="Arial"/>
        <w:shd w:val="clear" w:color="auto" w:fill="FFFFFF"/>
      </w:rPr>
      <w:t>transgredir, infringir, desobedecer, contravenir, incumplir, quebrantar.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66B" w:rsidRDefault="0019066B">
      <w:pPr>
        <w:spacing w:after="0" w:line="240" w:lineRule="auto"/>
      </w:pPr>
      <w:r>
        <w:separator/>
      </w:r>
    </w:p>
  </w:footnote>
  <w:footnote w:type="continuationSeparator" w:id="0">
    <w:p w:rsidR="0019066B" w:rsidRDefault="00190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1EF" w:rsidRPr="00A831EF" w:rsidRDefault="007F1473" w:rsidP="00A831EF">
    <w:pPr>
      <w:pStyle w:val="Encabezado"/>
      <w:tabs>
        <w:tab w:val="right" w:pos="10065"/>
      </w:tabs>
      <w:rPr>
        <w:rFonts w:eastAsiaTheme="minorEastAsia" w:cstheme="minorHAnsi"/>
        <w:noProof/>
        <w:sz w:val="18"/>
        <w:lang w:eastAsia="es-CL"/>
      </w:rPr>
    </w:pPr>
    <w:r w:rsidRPr="00A831EF">
      <w:rPr>
        <w:rFonts w:eastAsiaTheme="minorEastAsia" w:cstheme="minorHAnsi"/>
        <w:noProof/>
        <w:sz w:val="18"/>
        <w:lang w:val="es-CL" w:eastAsia="es-CL"/>
      </w:rPr>
      <w:drawing>
        <wp:anchor distT="0" distB="0" distL="114300" distR="114300" simplePos="0" relativeHeight="251659264" behindDoc="1" locked="0" layoutInCell="1" allowOverlap="1" wp14:anchorId="1DF7DF27" wp14:editId="4938AE30">
          <wp:simplePos x="0" y="0"/>
          <wp:positionH relativeFrom="column">
            <wp:posOffset>1905</wp:posOffset>
          </wp:positionH>
          <wp:positionV relativeFrom="paragraph">
            <wp:posOffset>-159385</wp:posOffset>
          </wp:positionV>
          <wp:extent cx="485775" cy="655320"/>
          <wp:effectExtent l="0" t="0" r="9525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55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31EF">
      <w:rPr>
        <w:rFonts w:eastAsiaTheme="minorEastAsia" w:cstheme="minorHAnsi"/>
        <w:noProof/>
        <w:sz w:val="18"/>
        <w:lang w:eastAsia="es-CL"/>
      </w:rPr>
      <w:t>Liceo Maximiliano Salas Marchán</w:t>
    </w:r>
    <w:r w:rsidRPr="00A831EF">
      <w:rPr>
        <w:rFonts w:eastAsiaTheme="minorEastAsia" w:cstheme="minorHAnsi"/>
        <w:noProof/>
        <w:sz w:val="18"/>
        <w:lang w:eastAsia="es-CL"/>
      </w:rPr>
      <w:tab/>
    </w:r>
    <w:r w:rsidRPr="00A831EF">
      <w:rPr>
        <w:rFonts w:eastAsiaTheme="minorEastAsia" w:cstheme="minorHAnsi"/>
        <w:noProof/>
        <w:sz w:val="18"/>
        <w:lang w:eastAsia="es-CL"/>
      </w:rPr>
      <w:tab/>
    </w:r>
  </w:p>
  <w:p w:rsidR="00A831EF" w:rsidRPr="00A831EF" w:rsidRDefault="007F1473" w:rsidP="00A831EF">
    <w:pPr>
      <w:tabs>
        <w:tab w:val="center" w:pos="4419"/>
        <w:tab w:val="right" w:pos="10065"/>
      </w:tabs>
      <w:spacing w:after="0" w:line="240" w:lineRule="auto"/>
      <w:ind w:left="851"/>
      <w:rPr>
        <w:rFonts w:eastAsiaTheme="minorEastAsia" w:cstheme="minorHAnsi"/>
        <w:noProof/>
        <w:sz w:val="18"/>
        <w:lang w:eastAsia="es-CL"/>
      </w:rPr>
    </w:pPr>
    <w:r w:rsidRPr="00A831EF">
      <w:rPr>
        <w:rFonts w:eastAsiaTheme="minorEastAsia" w:cstheme="minorHAnsi"/>
        <w:noProof/>
        <w:sz w:val="18"/>
        <w:lang w:eastAsia="es-CL"/>
      </w:rPr>
      <w:t>Depto. de Historia y Ciencias Sociales</w:t>
    </w:r>
    <w:r w:rsidRPr="00A831EF">
      <w:rPr>
        <w:rFonts w:eastAsiaTheme="minorEastAsia" w:cstheme="minorHAnsi"/>
        <w:noProof/>
        <w:sz w:val="18"/>
        <w:lang w:eastAsia="es-CL"/>
      </w:rPr>
      <w:tab/>
    </w:r>
    <w:r w:rsidRPr="00A831EF">
      <w:rPr>
        <w:rFonts w:eastAsiaTheme="minorEastAsia" w:cstheme="minorHAnsi"/>
        <w:noProof/>
        <w:sz w:val="18"/>
        <w:lang w:eastAsia="es-CL"/>
      </w:rPr>
      <w:tab/>
    </w:r>
  </w:p>
  <w:p w:rsidR="00A831EF" w:rsidRPr="00A831EF" w:rsidRDefault="007F1473" w:rsidP="00A831EF">
    <w:pPr>
      <w:tabs>
        <w:tab w:val="center" w:pos="4419"/>
        <w:tab w:val="right" w:pos="10065"/>
      </w:tabs>
      <w:spacing w:after="0" w:line="240" w:lineRule="auto"/>
      <w:ind w:left="851"/>
      <w:rPr>
        <w:rFonts w:eastAsiaTheme="minorEastAsia" w:cstheme="minorHAnsi"/>
        <w:noProof/>
        <w:sz w:val="18"/>
        <w:lang w:eastAsia="es-CL"/>
      </w:rPr>
    </w:pPr>
    <w:r w:rsidRPr="00A831EF">
      <w:rPr>
        <w:rFonts w:eastAsiaTheme="minorEastAsia" w:cstheme="minorHAnsi"/>
        <w:noProof/>
        <w:sz w:val="18"/>
        <w:lang w:eastAsia="es-CL"/>
      </w:rPr>
      <w:t>Los Andes</w:t>
    </w:r>
    <w:r w:rsidRPr="00A831EF">
      <w:rPr>
        <w:rFonts w:eastAsiaTheme="minorEastAsia" w:cstheme="minorHAnsi"/>
        <w:noProof/>
        <w:sz w:val="18"/>
        <w:lang w:eastAsia="es-CL"/>
      </w:rPr>
      <w:tab/>
    </w:r>
    <w:r w:rsidRPr="00A831EF">
      <w:rPr>
        <w:rFonts w:eastAsiaTheme="minorEastAsia" w:cstheme="minorHAnsi"/>
        <w:noProof/>
        <w:sz w:val="18"/>
        <w:lang w:eastAsia="es-C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C14389"/>
    <w:multiLevelType w:val="hybridMultilevel"/>
    <w:tmpl w:val="92D6C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E5342D"/>
    <w:multiLevelType w:val="hybridMultilevel"/>
    <w:tmpl w:val="E6420AF0"/>
    <w:lvl w:ilvl="0" w:tplc="FB9047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473"/>
    <w:rsid w:val="00002379"/>
    <w:rsid w:val="00020C8A"/>
    <w:rsid w:val="00037ADC"/>
    <w:rsid w:val="00096F5D"/>
    <w:rsid w:val="00116990"/>
    <w:rsid w:val="0019066B"/>
    <w:rsid w:val="001C2AA7"/>
    <w:rsid w:val="00476570"/>
    <w:rsid w:val="005211B4"/>
    <w:rsid w:val="00534E42"/>
    <w:rsid w:val="005B66E0"/>
    <w:rsid w:val="005C11FD"/>
    <w:rsid w:val="005C7497"/>
    <w:rsid w:val="006F51FD"/>
    <w:rsid w:val="006F525E"/>
    <w:rsid w:val="007045C9"/>
    <w:rsid w:val="00736A3A"/>
    <w:rsid w:val="007820F6"/>
    <w:rsid w:val="007F1473"/>
    <w:rsid w:val="008E01E5"/>
    <w:rsid w:val="00905B7A"/>
    <w:rsid w:val="00B5203B"/>
    <w:rsid w:val="00B977E7"/>
    <w:rsid w:val="00BD2EBE"/>
    <w:rsid w:val="00C02E55"/>
    <w:rsid w:val="00C47D0E"/>
    <w:rsid w:val="00CD3B12"/>
    <w:rsid w:val="00DA695E"/>
    <w:rsid w:val="00DC6725"/>
    <w:rsid w:val="00DF67A4"/>
    <w:rsid w:val="00E0038C"/>
    <w:rsid w:val="00E93D54"/>
    <w:rsid w:val="00EE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8789B"/>
  <w15:chartTrackingRefBased/>
  <w15:docId w15:val="{D3A3C991-AEDD-4165-84A4-8E3C79AB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4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F1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F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1473"/>
  </w:style>
  <w:style w:type="character" w:styleId="Textoennegrita">
    <w:name w:val="Strong"/>
    <w:basedOn w:val="Fuentedeprrafopredeter"/>
    <w:uiPriority w:val="22"/>
    <w:qFormat/>
    <w:rsid w:val="007F1473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F1473"/>
    <w:rPr>
      <w:color w:val="0000FF"/>
      <w:u w:val="single"/>
    </w:rPr>
  </w:style>
  <w:style w:type="character" w:customStyle="1" w:styleId="hvr">
    <w:name w:val="hvr"/>
    <w:basedOn w:val="Fuentedeprrafopredeter"/>
    <w:rsid w:val="007F1473"/>
  </w:style>
  <w:style w:type="paragraph" w:styleId="Sinespaciado">
    <w:name w:val="No Spacing"/>
    <w:uiPriority w:val="1"/>
    <w:qFormat/>
    <w:rsid w:val="006F525E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0023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2379"/>
  </w:style>
  <w:style w:type="paragraph" w:styleId="Prrafodelista">
    <w:name w:val="List Paragraph"/>
    <w:basedOn w:val="Normal"/>
    <w:uiPriority w:val="34"/>
    <w:qFormat/>
    <w:rsid w:val="00704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vianaquiero@maxsalas.cl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hyperlink" Target="mailto:victoria.herrera.quiroga@gmail.com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883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 de Windows</cp:lastModifiedBy>
  <cp:revision>4</cp:revision>
  <dcterms:created xsi:type="dcterms:W3CDTF">2020-05-14T22:36:00Z</dcterms:created>
  <dcterms:modified xsi:type="dcterms:W3CDTF">2020-05-15T03:20:00Z</dcterms:modified>
</cp:coreProperties>
</file>