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F9" w:rsidRPr="00F467F1" w:rsidRDefault="00E85DF9" w:rsidP="00E85DF9">
      <w:pPr>
        <w:spacing w:after="0" w:line="240" w:lineRule="auto"/>
        <w:jc w:val="center"/>
        <w:rPr>
          <w:rFonts w:eastAsia="Times New Roman" w:cstheme="minorHAnsi"/>
          <w:b/>
          <w:color w:val="000000"/>
          <w:szCs w:val="20"/>
          <w:lang w:eastAsia="es-CL"/>
        </w:rPr>
      </w:pPr>
      <w:bookmarkStart w:id="0" w:name="_GoBack"/>
      <w:bookmarkEnd w:id="0"/>
      <w:r w:rsidRPr="00F467F1">
        <w:rPr>
          <w:rFonts w:eastAsia="Times New Roman" w:cstheme="minorHAnsi"/>
          <w:b/>
          <w:color w:val="000000"/>
          <w:szCs w:val="20"/>
          <w:lang w:eastAsia="es-CL"/>
        </w:rPr>
        <w:t>GUÍA DE APRENDIZAJE</w:t>
      </w:r>
      <w:r>
        <w:rPr>
          <w:rFonts w:eastAsia="Times New Roman" w:cstheme="minorHAnsi"/>
          <w:b/>
          <w:color w:val="000000"/>
          <w:szCs w:val="20"/>
          <w:lang w:eastAsia="es-CL"/>
        </w:rPr>
        <w:t xml:space="preserve"> N° 5</w:t>
      </w:r>
    </w:p>
    <w:p w:rsidR="00E85DF9" w:rsidRDefault="00E85DF9" w:rsidP="00E85DF9">
      <w:pPr>
        <w:spacing w:after="0" w:line="240" w:lineRule="auto"/>
        <w:jc w:val="center"/>
        <w:rPr>
          <w:rFonts w:eastAsia="Times New Roman" w:cstheme="minorHAnsi"/>
          <w:b/>
          <w:caps/>
          <w:color w:val="000000"/>
          <w:szCs w:val="20"/>
          <w:lang w:eastAsia="es-CL"/>
        </w:rPr>
      </w:pPr>
    </w:p>
    <w:tbl>
      <w:tblPr>
        <w:tblStyle w:val="Tablaconcuadrcula"/>
        <w:tblW w:w="0" w:type="auto"/>
        <w:tblLook w:val="04A0" w:firstRow="1" w:lastRow="0" w:firstColumn="1" w:lastColumn="0" w:noHBand="0" w:noVBand="1"/>
      </w:tblPr>
      <w:tblGrid>
        <w:gridCol w:w="2689"/>
        <w:gridCol w:w="7229"/>
      </w:tblGrid>
      <w:tr w:rsidR="00E85DF9" w:rsidRPr="00DC1075" w:rsidTr="00677127">
        <w:tc>
          <w:tcPr>
            <w:tcW w:w="2689" w:type="dxa"/>
          </w:tcPr>
          <w:p w:rsidR="00E85DF9" w:rsidRPr="00DC1075" w:rsidRDefault="00E85DF9" w:rsidP="00677127">
            <w:pPr>
              <w:autoSpaceDE w:val="0"/>
              <w:autoSpaceDN w:val="0"/>
              <w:adjustRightInd w:val="0"/>
              <w:jc w:val="both"/>
              <w:rPr>
                <w:rFonts w:cs="MyriadPro-Bold"/>
                <w:b/>
                <w:bCs/>
              </w:rPr>
            </w:pPr>
            <w:r w:rsidRPr="00DC1075">
              <w:rPr>
                <w:rFonts w:cs="MyriadPro-Bold"/>
                <w:b/>
                <w:bCs/>
              </w:rPr>
              <w:t>ASIGNATURA</w:t>
            </w:r>
          </w:p>
        </w:tc>
        <w:tc>
          <w:tcPr>
            <w:tcW w:w="7229" w:type="dxa"/>
          </w:tcPr>
          <w:p w:rsidR="00E85DF9" w:rsidRPr="00DC1075" w:rsidRDefault="00E85DF9" w:rsidP="00677127">
            <w:pPr>
              <w:autoSpaceDE w:val="0"/>
              <w:autoSpaceDN w:val="0"/>
              <w:adjustRightInd w:val="0"/>
              <w:jc w:val="both"/>
              <w:rPr>
                <w:rFonts w:cs="MyriadPro-Bold"/>
                <w:b/>
                <w:bCs/>
              </w:rPr>
            </w:pPr>
            <w:r w:rsidRPr="00DC1075">
              <w:rPr>
                <w:rFonts w:cs="MyriadPro-Bold"/>
                <w:b/>
                <w:bCs/>
              </w:rPr>
              <w:t>Historia, Geografía y Ciencias Sociales</w:t>
            </w:r>
          </w:p>
        </w:tc>
      </w:tr>
      <w:tr w:rsidR="00E85DF9" w:rsidRPr="00DC1075" w:rsidTr="00677127">
        <w:tc>
          <w:tcPr>
            <w:tcW w:w="2689" w:type="dxa"/>
          </w:tcPr>
          <w:p w:rsidR="00E85DF9" w:rsidRPr="00DC1075" w:rsidRDefault="00E85DF9" w:rsidP="00677127">
            <w:pPr>
              <w:autoSpaceDE w:val="0"/>
              <w:autoSpaceDN w:val="0"/>
              <w:adjustRightInd w:val="0"/>
              <w:jc w:val="both"/>
              <w:rPr>
                <w:rFonts w:cs="MyriadPro-Bold"/>
                <w:b/>
                <w:bCs/>
              </w:rPr>
            </w:pPr>
            <w:r w:rsidRPr="00DC1075">
              <w:rPr>
                <w:rFonts w:cs="MyriadPro-Bold"/>
                <w:b/>
                <w:bCs/>
              </w:rPr>
              <w:t>NIVEL</w:t>
            </w:r>
          </w:p>
        </w:tc>
        <w:tc>
          <w:tcPr>
            <w:tcW w:w="7229" w:type="dxa"/>
          </w:tcPr>
          <w:p w:rsidR="00E85DF9" w:rsidRPr="00DC1075" w:rsidRDefault="00E85DF9" w:rsidP="00677127">
            <w:pPr>
              <w:autoSpaceDE w:val="0"/>
              <w:autoSpaceDN w:val="0"/>
              <w:adjustRightInd w:val="0"/>
              <w:jc w:val="both"/>
              <w:rPr>
                <w:rFonts w:cs="MyriadPro-Bold"/>
                <w:b/>
                <w:bCs/>
              </w:rPr>
            </w:pPr>
            <w:r w:rsidRPr="00DC1075">
              <w:rPr>
                <w:rFonts w:cs="MyriadPro-Bold"/>
                <w:b/>
                <w:bCs/>
              </w:rPr>
              <w:t>Primer Año Medio</w:t>
            </w:r>
          </w:p>
        </w:tc>
      </w:tr>
      <w:tr w:rsidR="00E85DF9" w:rsidRPr="00DC1075" w:rsidTr="00677127">
        <w:tc>
          <w:tcPr>
            <w:tcW w:w="2689" w:type="dxa"/>
          </w:tcPr>
          <w:p w:rsidR="00E85DF9" w:rsidRPr="00DC1075" w:rsidRDefault="00E85DF9" w:rsidP="00677127">
            <w:pPr>
              <w:autoSpaceDE w:val="0"/>
              <w:autoSpaceDN w:val="0"/>
              <w:adjustRightInd w:val="0"/>
              <w:jc w:val="both"/>
              <w:rPr>
                <w:rFonts w:cs="MyriadPro-Bold"/>
                <w:b/>
                <w:bCs/>
              </w:rPr>
            </w:pPr>
            <w:r w:rsidRPr="00DC1075">
              <w:rPr>
                <w:rFonts w:cs="MyriadPro-Bold"/>
                <w:b/>
                <w:bCs/>
              </w:rPr>
              <w:t>UNIDAD</w:t>
            </w:r>
          </w:p>
        </w:tc>
        <w:tc>
          <w:tcPr>
            <w:tcW w:w="7229" w:type="dxa"/>
          </w:tcPr>
          <w:p w:rsidR="00E85DF9" w:rsidRPr="00DC1075" w:rsidRDefault="00E85DF9" w:rsidP="00677127">
            <w:pPr>
              <w:autoSpaceDE w:val="0"/>
              <w:autoSpaceDN w:val="0"/>
              <w:adjustRightInd w:val="0"/>
              <w:jc w:val="both"/>
              <w:rPr>
                <w:rFonts w:cs="MyriadPro-Bold"/>
                <w:b/>
                <w:bCs/>
              </w:rPr>
            </w:pPr>
            <w:r w:rsidRPr="00DC1075">
              <w:rPr>
                <w:rFonts w:cs="DINNextLTPro-Regular"/>
                <w:b/>
              </w:rPr>
              <w:t>Componentes y dinámicas del sistema económico y financiero: la ciudadanía como agente de consumo responsable</w:t>
            </w:r>
          </w:p>
        </w:tc>
      </w:tr>
      <w:tr w:rsidR="00E85DF9" w:rsidRPr="00DC1075" w:rsidTr="00677127">
        <w:tc>
          <w:tcPr>
            <w:tcW w:w="2689" w:type="dxa"/>
          </w:tcPr>
          <w:p w:rsidR="00E85DF9" w:rsidRPr="00DC1075" w:rsidRDefault="00E85DF9" w:rsidP="00677127">
            <w:pPr>
              <w:autoSpaceDE w:val="0"/>
              <w:autoSpaceDN w:val="0"/>
              <w:adjustRightInd w:val="0"/>
              <w:jc w:val="both"/>
              <w:rPr>
                <w:rFonts w:cs="MyriadPro-Bold"/>
                <w:b/>
                <w:bCs/>
              </w:rPr>
            </w:pPr>
            <w:r w:rsidRPr="00DC1075">
              <w:rPr>
                <w:rFonts w:cs="MyriadPro-Bold"/>
                <w:b/>
                <w:bCs/>
              </w:rPr>
              <w:t>OBJETIVO APRENDIZAJE</w:t>
            </w:r>
          </w:p>
        </w:tc>
        <w:tc>
          <w:tcPr>
            <w:tcW w:w="7229" w:type="dxa"/>
          </w:tcPr>
          <w:p w:rsidR="00E85DF9" w:rsidRPr="00E85DF9" w:rsidRDefault="00E85DF9" w:rsidP="00E85DF9">
            <w:pPr>
              <w:autoSpaceDE w:val="0"/>
              <w:autoSpaceDN w:val="0"/>
              <w:adjustRightInd w:val="0"/>
              <w:jc w:val="both"/>
              <w:rPr>
                <w:rFonts w:cs="MyriadPro-Bold"/>
                <w:b/>
                <w:bCs/>
              </w:rPr>
            </w:pPr>
            <w:r w:rsidRPr="00E85DF9">
              <w:rPr>
                <w:rFonts w:cs="OfficinaSans-Book"/>
                <w:b/>
                <w:sz w:val="20"/>
                <w:szCs w:val="20"/>
              </w:rPr>
              <w:t>Caracterizar algunos instrumentos financieros de inversión y ahorro como préstamos, líneas y tarjetas de crédito, libretas de ahorro, cajas vecinas, acciones en la bolsa, previsión, entre otros; y evaluar los riesgos y beneficios que se derivan de su uso.</w:t>
            </w:r>
          </w:p>
        </w:tc>
      </w:tr>
      <w:tr w:rsidR="00E85DF9" w:rsidRPr="00DC1075" w:rsidTr="00677127">
        <w:tc>
          <w:tcPr>
            <w:tcW w:w="2689" w:type="dxa"/>
          </w:tcPr>
          <w:p w:rsidR="00E85DF9" w:rsidRPr="00DC1075" w:rsidRDefault="00E85DF9" w:rsidP="00677127">
            <w:pPr>
              <w:autoSpaceDE w:val="0"/>
              <w:autoSpaceDN w:val="0"/>
              <w:adjustRightInd w:val="0"/>
              <w:jc w:val="both"/>
              <w:rPr>
                <w:rFonts w:cs="MyriadPro-Bold"/>
                <w:b/>
                <w:bCs/>
              </w:rPr>
            </w:pPr>
            <w:r w:rsidRPr="00DC1075">
              <w:rPr>
                <w:rFonts w:cs="MyriadPro-Bold"/>
                <w:b/>
                <w:bCs/>
              </w:rPr>
              <w:t>TEMA</w:t>
            </w:r>
          </w:p>
        </w:tc>
        <w:tc>
          <w:tcPr>
            <w:tcW w:w="7229" w:type="dxa"/>
          </w:tcPr>
          <w:p w:rsidR="00E85DF9" w:rsidRPr="00DC1075" w:rsidRDefault="00E85DF9" w:rsidP="00677127">
            <w:pPr>
              <w:autoSpaceDE w:val="0"/>
              <w:autoSpaceDN w:val="0"/>
              <w:adjustRightInd w:val="0"/>
              <w:jc w:val="both"/>
              <w:rPr>
                <w:rFonts w:cs="MyriadPro-Bold"/>
                <w:b/>
                <w:bCs/>
              </w:rPr>
            </w:pPr>
            <w:r w:rsidRPr="00DC1075">
              <w:rPr>
                <w:rFonts w:cs="MyriadPro-Bold"/>
                <w:b/>
                <w:bCs/>
              </w:rPr>
              <w:t>El Funcionamiento</w:t>
            </w:r>
            <w:r>
              <w:rPr>
                <w:rFonts w:cs="MyriadPro-Bold"/>
                <w:b/>
                <w:bCs/>
              </w:rPr>
              <w:t xml:space="preserve"> del mercado</w:t>
            </w:r>
          </w:p>
        </w:tc>
      </w:tr>
    </w:tbl>
    <w:p w:rsidR="00E85DF9" w:rsidRDefault="00E85DF9" w:rsidP="00E85DF9">
      <w:pPr>
        <w:autoSpaceDE w:val="0"/>
        <w:autoSpaceDN w:val="0"/>
        <w:adjustRightInd w:val="0"/>
        <w:spacing w:after="0" w:line="240" w:lineRule="auto"/>
        <w:jc w:val="right"/>
        <w:rPr>
          <w:rFonts w:cs="MyriadPro-Regular"/>
          <w:b/>
          <w:sz w:val="18"/>
          <w:szCs w:val="18"/>
        </w:rPr>
      </w:pPr>
      <w:r w:rsidRPr="000F1A3B">
        <w:rPr>
          <w:rFonts w:cs="MyriadPro-Bold"/>
          <w:b/>
          <w:bCs/>
          <w:sz w:val="18"/>
          <w:szCs w:val="18"/>
        </w:rPr>
        <w:t xml:space="preserve">Fuente de Información: </w:t>
      </w:r>
      <w:r w:rsidRPr="000F1A3B">
        <w:rPr>
          <w:rFonts w:cs="MyriadPro-Light"/>
          <w:b/>
          <w:sz w:val="18"/>
          <w:szCs w:val="18"/>
        </w:rPr>
        <w:t xml:space="preserve">Texto del Estudiante </w:t>
      </w:r>
      <w:r w:rsidRPr="000F1A3B">
        <w:rPr>
          <w:rFonts w:cs="MyriadPro-Regular"/>
          <w:b/>
          <w:sz w:val="18"/>
          <w:szCs w:val="18"/>
        </w:rPr>
        <w:t xml:space="preserve">Historia, Geografía y Ciencias Sociales 1° Medio, pág. </w:t>
      </w:r>
      <w:r w:rsidR="00EE6E38">
        <w:rPr>
          <w:rFonts w:cs="MyriadPro-Regular"/>
          <w:b/>
          <w:sz w:val="18"/>
          <w:szCs w:val="18"/>
        </w:rPr>
        <w:t>50</w:t>
      </w:r>
      <w:r w:rsidRPr="000F1A3B">
        <w:rPr>
          <w:rFonts w:cs="MyriadPro-Regular"/>
          <w:b/>
          <w:sz w:val="18"/>
          <w:szCs w:val="18"/>
        </w:rPr>
        <w:t xml:space="preserve"> a </w:t>
      </w:r>
      <w:r w:rsidR="00EE6E38">
        <w:rPr>
          <w:rFonts w:cs="MyriadPro-Regular"/>
          <w:b/>
          <w:sz w:val="18"/>
          <w:szCs w:val="18"/>
        </w:rPr>
        <w:t>55</w:t>
      </w:r>
    </w:p>
    <w:p w:rsidR="0072474A" w:rsidRPr="000F1A3B" w:rsidRDefault="0072474A" w:rsidP="00E85DF9">
      <w:pPr>
        <w:autoSpaceDE w:val="0"/>
        <w:autoSpaceDN w:val="0"/>
        <w:adjustRightInd w:val="0"/>
        <w:spacing w:after="0" w:line="240" w:lineRule="auto"/>
        <w:jc w:val="right"/>
        <w:rPr>
          <w:rFonts w:cs="MyriadPro-Bold"/>
          <w:b/>
          <w:bCs/>
          <w:color w:val="DA0000"/>
          <w:sz w:val="18"/>
          <w:szCs w:val="18"/>
        </w:rPr>
      </w:pPr>
      <w:r>
        <w:rPr>
          <w:rFonts w:cs="MyriadPro-Regular"/>
          <w:b/>
          <w:sz w:val="18"/>
          <w:szCs w:val="18"/>
        </w:rPr>
        <w:t>Educación Financiera SERNAC</w:t>
      </w:r>
    </w:p>
    <w:p w:rsidR="00E85DF9" w:rsidRDefault="00E85DF9" w:rsidP="00E85DF9">
      <w:pPr>
        <w:spacing w:after="0"/>
        <w:jc w:val="both"/>
        <w:rPr>
          <w:b/>
          <w:bCs/>
          <w:sz w:val="20"/>
          <w:u w:val="single"/>
        </w:rPr>
      </w:pPr>
    </w:p>
    <w:p w:rsidR="00E85DF9" w:rsidRPr="00DC1075" w:rsidRDefault="00E85DF9" w:rsidP="00E85DF9">
      <w:pPr>
        <w:spacing w:after="0"/>
        <w:jc w:val="both"/>
        <w:rPr>
          <w:b/>
          <w:bCs/>
          <w:u w:val="single"/>
        </w:rPr>
      </w:pPr>
      <w:r w:rsidRPr="00DC1075">
        <w:rPr>
          <w:b/>
          <w:bCs/>
          <w:u w:val="single"/>
        </w:rPr>
        <w:t>INSTRUCCIONES GENERALES:</w:t>
      </w:r>
    </w:p>
    <w:p w:rsidR="00E85DF9" w:rsidRPr="00DC1075" w:rsidRDefault="00E85DF9" w:rsidP="00E85DF9">
      <w:pPr>
        <w:pBdr>
          <w:bottom w:val="single" w:sz="4" w:space="1" w:color="auto"/>
        </w:pBdr>
        <w:spacing w:after="0" w:line="240" w:lineRule="auto"/>
        <w:jc w:val="both"/>
        <w:rPr>
          <w:rFonts w:cs="MyriadPro-Bold"/>
          <w:b/>
          <w:bCs/>
          <w:color w:val="DA0000"/>
        </w:rPr>
      </w:pPr>
      <w:r w:rsidRPr="00DC1075">
        <w:rPr>
          <w:bCs/>
        </w:rPr>
        <w:t xml:space="preserve">Lee </w:t>
      </w:r>
      <w:r>
        <w:rPr>
          <w:bCs/>
        </w:rPr>
        <w:t>el</w:t>
      </w:r>
      <w:r w:rsidRPr="00DC1075">
        <w:rPr>
          <w:bCs/>
        </w:rPr>
        <w:t xml:space="preserve"> </w:t>
      </w:r>
      <w:r>
        <w:rPr>
          <w:b/>
          <w:bCs/>
        </w:rPr>
        <w:t>contenido</w:t>
      </w:r>
      <w:r w:rsidRPr="00DC1075">
        <w:rPr>
          <w:bCs/>
        </w:rPr>
        <w:t xml:space="preserve"> de la guía</w:t>
      </w:r>
      <w:r>
        <w:rPr>
          <w:bCs/>
        </w:rPr>
        <w:t xml:space="preserve"> y d</w:t>
      </w:r>
      <w:r w:rsidRPr="00DC1075">
        <w:rPr>
          <w:bCs/>
        </w:rPr>
        <w:t>esarrolla</w:t>
      </w:r>
      <w:r>
        <w:rPr>
          <w:bCs/>
        </w:rPr>
        <w:t>, en tu cuaderno,</w:t>
      </w:r>
      <w:r w:rsidRPr="00DC1075">
        <w:rPr>
          <w:bCs/>
        </w:rPr>
        <w:t xml:space="preserve"> las </w:t>
      </w:r>
      <w:r w:rsidRPr="00DC1075">
        <w:rPr>
          <w:b/>
          <w:bCs/>
        </w:rPr>
        <w:t>actividades</w:t>
      </w:r>
      <w:r>
        <w:rPr>
          <w:b/>
          <w:bCs/>
        </w:rPr>
        <w:t xml:space="preserve"> propuestas</w:t>
      </w:r>
      <w:r w:rsidRPr="00DC1075">
        <w:rPr>
          <w:bCs/>
        </w:rPr>
        <w:t xml:space="preserve">, anotando el </w:t>
      </w:r>
      <w:r w:rsidRPr="00DC1075">
        <w:rPr>
          <w:b/>
          <w:bCs/>
        </w:rPr>
        <w:t>título del tema</w:t>
      </w:r>
      <w:r>
        <w:rPr>
          <w:b/>
          <w:bCs/>
        </w:rPr>
        <w:t xml:space="preserve"> </w:t>
      </w:r>
      <w:r w:rsidRPr="00DC1075">
        <w:rPr>
          <w:bCs/>
        </w:rPr>
        <w:t>y</w:t>
      </w:r>
      <w:r>
        <w:rPr>
          <w:bCs/>
        </w:rPr>
        <w:t xml:space="preserve"> el número de orden de las preguntas</w:t>
      </w:r>
      <w:r w:rsidRPr="00DC1075">
        <w:rPr>
          <w:bCs/>
        </w:rPr>
        <w:t>.</w:t>
      </w:r>
    </w:p>
    <w:p w:rsidR="00E85DF9" w:rsidRDefault="00E85DF9" w:rsidP="00E85DF9">
      <w:pPr>
        <w:autoSpaceDE w:val="0"/>
        <w:autoSpaceDN w:val="0"/>
        <w:adjustRightInd w:val="0"/>
        <w:spacing w:after="0" w:line="240" w:lineRule="auto"/>
        <w:jc w:val="both"/>
        <w:rPr>
          <w:rFonts w:cs="MyriadPro-Bold"/>
          <w:b/>
          <w:bCs/>
          <w:color w:val="DA0000"/>
        </w:rPr>
      </w:pPr>
    </w:p>
    <w:p w:rsidR="00A51DE4" w:rsidRPr="002D6C40" w:rsidRDefault="00A51DE4" w:rsidP="00A51DE4">
      <w:pPr>
        <w:autoSpaceDE w:val="0"/>
        <w:autoSpaceDN w:val="0"/>
        <w:adjustRightInd w:val="0"/>
        <w:spacing w:after="0" w:line="240" w:lineRule="auto"/>
        <w:rPr>
          <w:rFonts w:cs="MyriadPro-Bold"/>
          <w:b/>
          <w:bCs/>
          <w:sz w:val="24"/>
          <w:szCs w:val="24"/>
          <w:u w:val="single"/>
        </w:rPr>
      </w:pPr>
      <w:r w:rsidRPr="002D6C40">
        <w:rPr>
          <w:rFonts w:cs="MyriadPro-Bold"/>
          <w:b/>
          <w:bCs/>
          <w:sz w:val="24"/>
          <w:szCs w:val="24"/>
          <w:u w:val="single"/>
        </w:rPr>
        <w:t>¿Qué es el dinero y cómo lo</w:t>
      </w:r>
      <w:r w:rsidR="0072474A" w:rsidRPr="002D6C40">
        <w:rPr>
          <w:rFonts w:cs="MyriadPro-Bold"/>
          <w:b/>
          <w:bCs/>
          <w:sz w:val="24"/>
          <w:szCs w:val="24"/>
          <w:u w:val="single"/>
        </w:rPr>
        <w:t xml:space="preserve"> </w:t>
      </w:r>
      <w:r w:rsidRPr="002D6C40">
        <w:rPr>
          <w:rFonts w:cs="MyriadPro-Bold"/>
          <w:b/>
          <w:bCs/>
          <w:sz w:val="24"/>
          <w:szCs w:val="24"/>
          <w:u w:val="single"/>
        </w:rPr>
        <w:t>utilizamos?</w:t>
      </w:r>
    </w:p>
    <w:p w:rsidR="00A51DE4" w:rsidRDefault="00A51DE4" w:rsidP="0072474A">
      <w:pPr>
        <w:autoSpaceDE w:val="0"/>
        <w:autoSpaceDN w:val="0"/>
        <w:adjustRightInd w:val="0"/>
        <w:spacing w:after="0" w:line="240" w:lineRule="auto"/>
        <w:jc w:val="both"/>
        <w:rPr>
          <w:rFonts w:cs="MyriadPro-Light"/>
          <w:color w:val="000000"/>
        </w:rPr>
      </w:pPr>
      <w:r w:rsidRPr="0072474A">
        <w:rPr>
          <w:rFonts w:cs="MyriadPro-Light"/>
          <w:color w:val="000000"/>
        </w:rPr>
        <w:t xml:space="preserve">El </w:t>
      </w:r>
      <w:r w:rsidRPr="0072474A">
        <w:rPr>
          <w:rFonts w:cs="MyriadPro-Semibold"/>
          <w:b/>
          <w:color w:val="000000"/>
        </w:rPr>
        <w:t>dinero</w:t>
      </w:r>
      <w:r w:rsidRPr="0072474A">
        <w:rPr>
          <w:rFonts w:cs="MyriadPro-Semibold"/>
          <w:color w:val="000000"/>
        </w:rPr>
        <w:t xml:space="preserve"> </w:t>
      </w:r>
      <w:r w:rsidRPr="0072474A">
        <w:rPr>
          <w:rFonts w:cs="MyriadPro-Light"/>
          <w:color w:val="000000"/>
        </w:rPr>
        <w:t xml:space="preserve">corresponde a todo </w:t>
      </w:r>
      <w:r w:rsidRPr="0072474A">
        <w:rPr>
          <w:rFonts w:cs="MyriadPro-Light"/>
          <w:b/>
          <w:color w:val="000000"/>
        </w:rPr>
        <w:t>bien o activo</w:t>
      </w:r>
      <w:r w:rsidRPr="0072474A">
        <w:rPr>
          <w:rFonts w:cs="MyriadPro-Light"/>
          <w:color w:val="000000"/>
        </w:rPr>
        <w:t xml:space="preserve"> generalmente</w:t>
      </w:r>
      <w:r w:rsidR="0072474A" w:rsidRPr="0072474A">
        <w:rPr>
          <w:rFonts w:cs="MyriadPro-Light"/>
          <w:color w:val="000000"/>
        </w:rPr>
        <w:t xml:space="preserve"> </w:t>
      </w:r>
      <w:r w:rsidRPr="0072474A">
        <w:rPr>
          <w:rFonts w:cs="MyriadPro-Light"/>
          <w:b/>
          <w:color w:val="000000"/>
        </w:rPr>
        <w:t xml:space="preserve">aceptado como </w:t>
      </w:r>
      <w:r w:rsidRPr="0072474A">
        <w:rPr>
          <w:rFonts w:cs="MyriadPro-Semibold"/>
          <w:b/>
          <w:color w:val="000000"/>
        </w:rPr>
        <w:t>medio de pago</w:t>
      </w:r>
      <w:r w:rsidRPr="0072474A">
        <w:rPr>
          <w:rFonts w:cs="MyriadPro-Semibold"/>
          <w:color w:val="000000"/>
        </w:rPr>
        <w:t xml:space="preserve"> </w:t>
      </w:r>
      <w:r w:rsidRPr="0072474A">
        <w:rPr>
          <w:rFonts w:cs="MyriadPro-Light"/>
          <w:color w:val="000000"/>
        </w:rPr>
        <w:t>por los</w:t>
      </w:r>
      <w:r w:rsidR="0072474A" w:rsidRPr="0072474A">
        <w:rPr>
          <w:rFonts w:cs="MyriadPro-Light"/>
          <w:color w:val="000000"/>
        </w:rPr>
        <w:t xml:space="preserve"> </w:t>
      </w:r>
      <w:r w:rsidRPr="0072474A">
        <w:rPr>
          <w:rFonts w:cs="MyriadPro-Light"/>
          <w:color w:val="000000"/>
        </w:rPr>
        <w:t>agentes económicos para sus intercambios. También</w:t>
      </w:r>
      <w:r w:rsidR="0072474A" w:rsidRPr="0072474A">
        <w:rPr>
          <w:rFonts w:cs="MyriadPro-Light"/>
          <w:color w:val="000000"/>
        </w:rPr>
        <w:t xml:space="preserve"> </w:t>
      </w:r>
      <w:r w:rsidRPr="0072474A">
        <w:rPr>
          <w:rFonts w:cs="MyriadPro-Light"/>
          <w:color w:val="000000"/>
        </w:rPr>
        <w:t xml:space="preserve">sirve como </w:t>
      </w:r>
      <w:r w:rsidRPr="0072474A">
        <w:rPr>
          <w:rFonts w:cs="MyriadPro-Semibold"/>
          <w:b/>
          <w:color w:val="000000"/>
        </w:rPr>
        <w:t>unidad de valor</w:t>
      </w:r>
      <w:r w:rsidRPr="0072474A">
        <w:rPr>
          <w:rFonts w:cs="MyriadPro-Light"/>
          <w:color w:val="000000"/>
        </w:rPr>
        <w:t>, es decir, el valor de los</w:t>
      </w:r>
      <w:r w:rsidR="0072474A" w:rsidRPr="0072474A">
        <w:rPr>
          <w:rFonts w:cs="MyriadPro-Light"/>
          <w:color w:val="000000"/>
        </w:rPr>
        <w:t xml:space="preserve"> </w:t>
      </w:r>
      <w:r w:rsidRPr="0072474A">
        <w:rPr>
          <w:rFonts w:cs="MyriadPro-Light"/>
          <w:color w:val="000000"/>
        </w:rPr>
        <w:t>bienes y servicios se mide en dinero (</w:t>
      </w:r>
      <w:r w:rsidRPr="0072474A">
        <w:rPr>
          <w:rFonts w:cs="MyriadPro-Semibold"/>
          <w:b/>
          <w:color w:val="000000"/>
        </w:rPr>
        <w:t>precio</w:t>
      </w:r>
      <w:r w:rsidRPr="0072474A">
        <w:rPr>
          <w:rFonts w:cs="MyriadPro-Light"/>
          <w:color w:val="000000"/>
        </w:rPr>
        <w:t>). Existen</w:t>
      </w:r>
      <w:r w:rsidR="0072474A" w:rsidRPr="0072474A">
        <w:rPr>
          <w:rFonts w:cs="MyriadPro-Light"/>
          <w:color w:val="000000"/>
        </w:rPr>
        <w:t xml:space="preserve"> </w:t>
      </w:r>
      <w:r w:rsidRPr="0072474A">
        <w:rPr>
          <w:rFonts w:cs="MyriadPro-Light"/>
          <w:color w:val="000000"/>
        </w:rPr>
        <w:t>distintos tipos de dinero y métodos de pago.</w:t>
      </w:r>
    </w:p>
    <w:p w:rsidR="0072474A" w:rsidRDefault="0072474A" w:rsidP="0072474A">
      <w:pPr>
        <w:autoSpaceDE w:val="0"/>
        <w:autoSpaceDN w:val="0"/>
        <w:adjustRightInd w:val="0"/>
        <w:spacing w:after="0" w:line="240" w:lineRule="auto"/>
        <w:jc w:val="both"/>
        <w:rPr>
          <w:rFonts w:cs="MyriadPro-Light"/>
          <w:color w:val="000000"/>
        </w:rPr>
      </w:pPr>
    </w:p>
    <w:p w:rsidR="0072474A" w:rsidRPr="002D6C40" w:rsidRDefault="0072474A" w:rsidP="0072474A">
      <w:pPr>
        <w:autoSpaceDE w:val="0"/>
        <w:autoSpaceDN w:val="0"/>
        <w:adjustRightInd w:val="0"/>
        <w:spacing w:after="0" w:line="240" w:lineRule="auto"/>
        <w:jc w:val="both"/>
        <w:rPr>
          <w:rFonts w:cs="MyriadPro-Light"/>
          <w:b/>
          <w:sz w:val="24"/>
          <w:szCs w:val="24"/>
          <w:u w:val="single"/>
        </w:rPr>
      </w:pPr>
      <w:r w:rsidRPr="002D6C40">
        <w:rPr>
          <w:rFonts w:cs="MyriadPro-Light"/>
          <w:b/>
          <w:sz w:val="24"/>
          <w:szCs w:val="24"/>
          <w:u w:val="single"/>
        </w:rPr>
        <w:t>Tipos de dinero y sus características de uso</w:t>
      </w:r>
    </w:p>
    <w:p w:rsidR="0072474A" w:rsidRPr="0072474A" w:rsidRDefault="0072474A" w:rsidP="0072474A">
      <w:pPr>
        <w:autoSpaceDE w:val="0"/>
        <w:autoSpaceDN w:val="0"/>
        <w:adjustRightInd w:val="0"/>
        <w:spacing w:after="0" w:line="240" w:lineRule="auto"/>
        <w:jc w:val="both"/>
        <w:rPr>
          <w:rFonts w:eastAsia="gobCL-Bold" w:cs="gobCL-Light"/>
        </w:rPr>
      </w:pPr>
      <w:r w:rsidRPr="002D6C40">
        <w:rPr>
          <w:rFonts w:eastAsia="gobCL-Bold" w:cs="gobCL-Bold"/>
          <w:b/>
          <w:bCs/>
          <w:color w:val="FF0000"/>
        </w:rPr>
        <w:t>Dinero efectivo o circulante</w:t>
      </w:r>
      <w:r w:rsidRPr="00DA2AA4">
        <w:rPr>
          <w:rFonts w:eastAsia="gobCL-Bold" w:cs="gobCL-Bold"/>
          <w:b/>
          <w:bCs/>
          <w:color w:val="002060"/>
        </w:rPr>
        <w:t xml:space="preserve">: </w:t>
      </w:r>
      <w:r w:rsidRPr="0072474A">
        <w:rPr>
          <w:rFonts w:eastAsia="gobCL-Bold" w:cs="gobCL-Light"/>
        </w:rPr>
        <w:t xml:space="preserve">está constituido por las </w:t>
      </w:r>
      <w:r w:rsidRPr="0072474A">
        <w:rPr>
          <w:rFonts w:eastAsia="gobCL-Bold" w:cs="gobCL-Light"/>
          <w:b/>
        </w:rPr>
        <w:t>monedas y billetes</w:t>
      </w:r>
      <w:r w:rsidRPr="0072474A">
        <w:rPr>
          <w:rFonts w:eastAsia="gobCL-Bold" w:cs="gobCL-Light"/>
        </w:rPr>
        <w:t xml:space="preserve"> emitidos por el Banco Central, institución competente para ello.</w:t>
      </w:r>
    </w:p>
    <w:p w:rsidR="0072474A" w:rsidRPr="0072474A" w:rsidRDefault="0072474A" w:rsidP="0072474A">
      <w:pPr>
        <w:autoSpaceDE w:val="0"/>
        <w:autoSpaceDN w:val="0"/>
        <w:adjustRightInd w:val="0"/>
        <w:spacing w:after="0" w:line="240" w:lineRule="auto"/>
        <w:jc w:val="both"/>
        <w:rPr>
          <w:rFonts w:eastAsia="gobCL-Bold" w:cs="gobCL-Light"/>
        </w:rPr>
      </w:pPr>
      <w:r w:rsidRPr="002D6C40">
        <w:rPr>
          <w:rFonts w:eastAsia="gobCL-Bold" w:cs="gobCL-Bold"/>
          <w:b/>
          <w:bCs/>
          <w:color w:val="FF0000"/>
        </w:rPr>
        <w:t xml:space="preserve">Dinero de papel: </w:t>
      </w:r>
      <w:r w:rsidRPr="0072474A">
        <w:rPr>
          <w:rFonts w:eastAsia="gobCL-Bold" w:cs="gobCL-Light"/>
        </w:rPr>
        <w:t xml:space="preserve">correspondiente a documentos reconocidos y aceptados por las partes, por un monto definido y respaldado por los depósitos que se encuentran en el banco. Los montos deben hacerse efectivos en las fechas comprometidas en el documento respectivo. Ejemplos de este tipo de dinero son: </w:t>
      </w:r>
      <w:r w:rsidRPr="0072474A">
        <w:rPr>
          <w:rFonts w:eastAsia="gobCL-Bold" w:cs="gobCL-Light"/>
          <w:b/>
        </w:rPr>
        <w:t>cheques, pagarés y letras</w:t>
      </w:r>
      <w:r w:rsidRPr="0072474A">
        <w:rPr>
          <w:rFonts w:eastAsia="gobCL-Bold" w:cs="gobCL-Light"/>
        </w:rPr>
        <w:t>.</w:t>
      </w:r>
    </w:p>
    <w:p w:rsidR="0072474A" w:rsidRPr="0072474A" w:rsidRDefault="0072474A" w:rsidP="0072474A">
      <w:pPr>
        <w:autoSpaceDE w:val="0"/>
        <w:autoSpaceDN w:val="0"/>
        <w:adjustRightInd w:val="0"/>
        <w:spacing w:after="0" w:line="240" w:lineRule="auto"/>
        <w:jc w:val="both"/>
        <w:rPr>
          <w:rFonts w:eastAsia="gobCL-Bold" w:cs="gobCL-Light"/>
        </w:rPr>
      </w:pPr>
      <w:r w:rsidRPr="002D6C40">
        <w:rPr>
          <w:rFonts w:eastAsia="gobCL-Bold" w:cs="gobCL-Bold"/>
          <w:b/>
          <w:bCs/>
          <w:color w:val="FF0000"/>
        </w:rPr>
        <w:t xml:space="preserve">Dinero bancario: </w:t>
      </w:r>
      <w:r w:rsidRPr="0072474A">
        <w:rPr>
          <w:rFonts w:eastAsia="gobCL-Bold" w:cs="gobCL-Light"/>
        </w:rPr>
        <w:t xml:space="preserve">corresponde al dinero creado por el banco a partir de los depósitos que hacen sus ahorradores, que se convierten en nuevos depósitos, es decir nuevo dinero. Se distingue entre los </w:t>
      </w:r>
      <w:r w:rsidRPr="0072474A">
        <w:rPr>
          <w:rFonts w:eastAsia="gobCL-Bold" w:cs="gobCL-Light"/>
          <w:b/>
        </w:rPr>
        <w:t>depósitos a la vista</w:t>
      </w:r>
      <w:r w:rsidRPr="0072474A">
        <w:rPr>
          <w:rFonts w:eastAsia="gobCL-Bold" w:cs="gobCL-Light"/>
        </w:rPr>
        <w:t xml:space="preserve"> (</w:t>
      </w:r>
      <w:r w:rsidRPr="0072474A">
        <w:rPr>
          <w:rFonts w:eastAsia="gobCL-Bold" w:cs="gobCL-Light"/>
          <w:b/>
        </w:rPr>
        <w:t>cuenta corriente o de ahorro</w:t>
      </w:r>
      <w:r w:rsidRPr="0072474A">
        <w:rPr>
          <w:rFonts w:eastAsia="gobCL-Bold" w:cs="gobCL-Light"/>
        </w:rPr>
        <w:t xml:space="preserve">), de disposición inmediata y sin remuneración, y los </w:t>
      </w:r>
      <w:r w:rsidRPr="0072474A">
        <w:rPr>
          <w:rFonts w:eastAsia="gobCL-Bold" w:cs="gobCL-Light"/>
          <w:b/>
        </w:rPr>
        <w:t>depósitos a plazo</w:t>
      </w:r>
      <w:r w:rsidRPr="0072474A">
        <w:rPr>
          <w:rFonts w:eastAsia="gobCL-Bold" w:cs="gobCL-Light"/>
        </w:rPr>
        <w:t>, cuya disponibilidad no es inmediata sino una vez finalizado el plazo convenido y se obtiene una remuneración (interés) durante ese tiempo.</w:t>
      </w:r>
    </w:p>
    <w:p w:rsidR="0072474A" w:rsidRDefault="0072474A" w:rsidP="0072474A">
      <w:pPr>
        <w:autoSpaceDE w:val="0"/>
        <w:autoSpaceDN w:val="0"/>
        <w:adjustRightInd w:val="0"/>
        <w:spacing w:after="0" w:line="240" w:lineRule="auto"/>
        <w:jc w:val="both"/>
        <w:rPr>
          <w:rFonts w:eastAsia="gobCL-Bold" w:cs="gobCL-Light"/>
        </w:rPr>
      </w:pPr>
      <w:r w:rsidRPr="002D6C40">
        <w:rPr>
          <w:rFonts w:eastAsia="gobCL-Bold" w:cs="gobCL-Bold"/>
          <w:b/>
          <w:bCs/>
          <w:color w:val="FF0000"/>
        </w:rPr>
        <w:t>Dinero plástico (electrónico):</w:t>
      </w:r>
      <w:r w:rsidRPr="00DA2AA4">
        <w:rPr>
          <w:rFonts w:eastAsia="gobCL-Bold" w:cs="gobCL-Bold"/>
          <w:b/>
          <w:bCs/>
          <w:color w:val="002060"/>
        </w:rPr>
        <w:t xml:space="preserve"> </w:t>
      </w:r>
      <w:r w:rsidRPr="0072474A">
        <w:rPr>
          <w:rFonts w:eastAsia="gobCL-Bold" w:cs="gobCL-Light"/>
        </w:rPr>
        <w:t>corresponden al tipo de transacciones digitales que es posible realizar, como las transferencias, compras y ventas de bienes y servicios por INTERNET.</w:t>
      </w:r>
      <w:r>
        <w:rPr>
          <w:rFonts w:eastAsia="gobCL-Bold" w:cs="gobCL-Light"/>
        </w:rPr>
        <w:t xml:space="preserve"> </w:t>
      </w:r>
      <w:r w:rsidRPr="0072474A">
        <w:rPr>
          <w:rFonts w:eastAsia="gobCL-Bold" w:cs="gobCL-Light"/>
        </w:rPr>
        <w:t xml:space="preserve">Específicamente, corresponden a las </w:t>
      </w:r>
      <w:r w:rsidRPr="0072474A">
        <w:rPr>
          <w:rFonts w:eastAsia="gobCL-Bold" w:cs="gobCL-Light"/>
          <w:b/>
        </w:rPr>
        <w:t>tarjetas de débito y crédito</w:t>
      </w:r>
      <w:r w:rsidRPr="0072474A">
        <w:rPr>
          <w:rFonts w:eastAsia="gobCL-Bold" w:cs="gobCL-Light"/>
        </w:rPr>
        <w:t xml:space="preserve"> que sirven como medio de</w:t>
      </w:r>
      <w:r>
        <w:rPr>
          <w:rFonts w:eastAsia="gobCL-Bold" w:cs="gobCL-Light"/>
        </w:rPr>
        <w:t xml:space="preserve"> </w:t>
      </w:r>
      <w:r w:rsidRPr="0072474A">
        <w:rPr>
          <w:rFonts w:eastAsia="gobCL-Bold" w:cs="gobCL-Light"/>
        </w:rPr>
        <w:t>pago, pero no constituyen dinero en sí mismas.</w:t>
      </w:r>
    </w:p>
    <w:p w:rsidR="00A670B5" w:rsidRDefault="00A670B5" w:rsidP="0072474A">
      <w:pPr>
        <w:autoSpaceDE w:val="0"/>
        <w:autoSpaceDN w:val="0"/>
        <w:adjustRightInd w:val="0"/>
        <w:spacing w:after="0" w:line="240" w:lineRule="auto"/>
        <w:jc w:val="both"/>
        <w:rPr>
          <w:rFonts w:eastAsia="gobCL-Bold" w:cs="gobCL-Light"/>
        </w:rPr>
      </w:pPr>
    </w:p>
    <w:p w:rsidR="00DA2AA4" w:rsidRDefault="00DA2AA4" w:rsidP="00DA2AA4">
      <w:pPr>
        <w:autoSpaceDE w:val="0"/>
        <w:autoSpaceDN w:val="0"/>
        <w:adjustRightInd w:val="0"/>
        <w:spacing w:after="0" w:line="240" w:lineRule="auto"/>
        <w:jc w:val="both"/>
        <w:rPr>
          <w:rFonts w:cs="MyriadPro-Light"/>
          <w:b/>
        </w:rPr>
      </w:pPr>
      <w:r>
        <w:rPr>
          <w:rFonts w:cs="MyriadPro-Light"/>
          <w:b/>
        </w:rPr>
        <w:t>Actividad 1. Responde:</w:t>
      </w:r>
    </w:p>
    <w:p w:rsidR="00A670B5" w:rsidRPr="00DA2AA4" w:rsidRDefault="00A670B5" w:rsidP="0072474A">
      <w:pPr>
        <w:autoSpaceDE w:val="0"/>
        <w:autoSpaceDN w:val="0"/>
        <w:adjustRightInd w:val="0"/>
        <w:spacing w:after="0" w:line="240" w:lineRule="auto"/>
        <w:jc w:val="both"/>
        <w:rPr>
          <w:b/>
        </w:rPr>
      </w:pPr>
      <w:r w:rsidRPr="00DA2AA4">
        <w:rPr>
          <w:b/>
        </w:rPr>
        <w:t>a. ¿Por qué es importante el dinero?</w:t>
      </w:r>
    </w:p>
    <w:p w:rsidR="00A670B5" w:rsidRPr="00DA2AA4" w:rsidRDefault="00A670B5" w:rsidP="0072474A">
      <w:pPr>
        <w:autoSpaceDE w:val="0"/>
        <w:autoSpaceDN w:val="0"/>
        <w:adjustRightInd w:val="0"/>
        <w:spacing w:after="0" w:line="240" w:lineRule="auto"/>
        <w:jc w:val="both"/>
        <w:rPr>
          <w:b/>
        </w:rPr>
      </w:pPr>
      <w:r w:rsidRPr="00DA2AA4">
        <w:rPr>
          <w:b/>
        </w:rPr>
        <w:t xml:space="preserve">b. ¿Quién le da valor al dinero? </w:t>
      </w:r>
    </w:p>
    <w:p w:rsidR="00A670B5" w:rsidRPr="00DA2AA4" w:rsidRDefault="00A670B5" w:rsidP="0072474A">
      <w:pPr>
        <w:autoSpaceDE w:val="0"/>
        <w:autoSpaceDN w:val="0"/>
        <w:adjustRightInd w:val="0"/>
        <w:spacing w:after="0" w:line="240" w:lineRule="auto"/>
        <w:jc w:val="both"/>
        <w:rPr>
          <w:b/>
        </w:rPr>
      </w:pPr>
      <w:r w:rsidRPr="00DA2AA4">
        <w:rPr>
          <w:b/>
        </w:rPr>
        <w:t>c. ¿Por qué será importante conocer cómo funciona el dinero?</w:t>
      </w:r>
    </w:p>
    <w:p w:rsidR="00A670B5" w:rsidRDefault="00A670B5" w:rsidP="0072474A">
      <w:pPr>
        <w:autoSpaceDE w:val="0"/>
        <w:autoSpaceDN w:val="0"/>
        <w:adjustRightInd w:val="0"/>
        <w:spacing w:after="0" w:line="240" w:lineRule="auto"/>
        <w:jc w:val="both"/>
        <w:rPr>
          <w:b/>
        </w:rPr>
      </w:pPr>
      <w:r w:rsidRPr="00DA2AA4">
        <w:rPr>
          <w:b/>
        </w:rPr>
        <w:t>d. ¿Qué ventajas y desventajas les otorgas a los distintos tipos de dinero?</w:t>
      </w:r>
      <w:r w:rsidR="00DA2AA4" w:rsidRPr="00DA2AA4">
        <w:rPr>
          <w:b/>
        </w:rPr>
        <w:t xml:space="preserve"> Puedes responder utilizando un cuadro de síntesis como el que se muestra a continuación</w:t>
      </w:r>
      <w:r w:rsidR="002D6C40">
        <w:rPr>
          <w:b/>
        </w:rPr>
        <w:t>.</w:t>
      </w:r>
    </w:p>
    <w:p w:rsidR="002D6C40" w:rsidRPr="00DA2AA4" w:rsidRDefault="002D6C40" w:rsidP="0072474A">
      <w:pPr>
        <w:autoSpaceDE w:val="0"/>
        <w:autoSpaceDN w:val="0"/>
        <w:adjustRightInd w:val="0"/>
        <w:spacing w:after="0" w:line="240" w:lineRule="auto"/>
        <w:jc w:val="both"/>
        <w:rPr>
          <w:b/>
        </w:rPr>
      </w:pPr>
    </w:p>
    <w:tbl>
      <w:tblPr>
        <w:tblStyle w:val="Tablaconcuadrcula"/>
        <w:tblW w:w="0" w:type="auto"/>
        <w:tblLook w:val="04A0" w:firstRow="1" w:lastRow="0" w:firstColumn="1" w:lastColumn="0" w:noHBand="0" w:noVBand="1"/>
      </w:tblPr>
      <w:tblGrid>
        <w:gridCol w:w="1838"/>
        <w:gridCol w:w="3827"/>
        <w:gridCol w:w="4297"/>
      </w:tblGrid>
      <w:tr w:rsidR="00DA2AA4" w:rsidTr="00DA2AA4">
        <w:tc>
          <w:tcPr>
            <w:tcW w:w="1838" w:type="dxa"/>
          </w:tcPr>
          <w:p w:rsidR="00DA2AA4" w:rsidRPr="002D6C40" w:rsidRDefault="00DA2AA4" w:rsidP="00DA2AA4">
            <w:pPr>
              <w:autoSpaceDE w:val="0"/>
              <w:autoSpaceDN w:val="0"/>
              <w:adjustRightInd w:val="0"/>
              <w:jc w:val="center"/>
              <w:rPr>
                <w:b/>
              </w:rPr>
            </w:pPr>
            <w:r w:rsidRPr="002D6C40">
              <w:rPr>
                <w:b/>
              </w:rPr>
              <w:t>TIPOS DE DINERO</w:t>
            </w:r>
          </w:p>
        </w:tc>
        <w:tc>
          <w:tcPr>
            <w:tcW w:w="3827" w:type="dxa"/>
          </w:tcPr>
          <w:p w:rsidR="00DA2AA4" w:rsidRPr="002D6C40" w:rsidRDefault="00DA2AA4" w:rsidP="00DA2AA4">
            <w:pPr>
              <w:autoSpaceDE w:val="0"/>
              <w:autoSpaceDN w:val="0"/>
              <w:adjustRightInd w:val="0"/>
              <w:jc w:val="center"/>
              <w:rPr>
                <w:b/>
              </w:rPr>
            </w:pPr>
            <w:r w:rsidRPr="002D6C40">
              <w:rPr>
                <w:b/>
              </w:rPr>
              <w:t>VENTAJAS</w:t>
            </w:r>
          </w:p>
        </w:tc>
        <w:tc>
          <w:tcPr>
            <w:tcW w:w="4297" w:type="dxa"/>
          </w:tcPr>
          <w:p w:rsidR="00DA2AA4" w:rsidRPr="002D6C40" w:rsidRDefault="00DA2AA4" w:rsidP="00DA2AA4">
            <w:pPr>
              <w:autoSpaceDE w:val="0"/>
              <w:autoSpaceDN w:val="0"/>
              <w:adjustRightInd w:val="0"/>
              <w:jc w:val="center"/>
              <w:rPr>
                <w:b/>
              </w:rPr>
            </w:pPr>
            <w:r w:rsidRPr="002D6C40">
              <w:rPr>
                <w:b/>
              </w:rPr>
              <w:t>DESVENTAJAS</w:t>
            </w:r>
          </w:p>
        </w:tc>
      </w:tr>
      <w:tr w:rsidR="00DA2AA4" w:rsidTr="00DA2AA4">
        <w:tc>
          <w:tcPr>
            <w:tcW w:w="1838" w:type="dxa"/>
          </w:tcPr>
          <w:p w:rsidR="00DA2AA4" w:rsidRPr="002D6C40" w:rsidRDefault="00DA2AA4" w:rsidP="0072474A">
            <w:pPr>
              <w:autoSpaceDE w:val="0"/>
              <w:autoSpaceDN w:val="0"/>
              <w:adjustRightInd w:val="0"/>
              <w:jc w:val="both"/>
              <w:rPr>
                <w:b/>
              </w:rPr>
            </w:pPr>
            <w:r w:rsidRPr="002D6C40">
              <w:rPr>
                <w:rFonts w:eastAsia="gobCL-Bold" w:cs="gobCL-Bold"/>
                <w:b/>
                <w:bCs/>
              </w:rPr>
              <w:t>Dinero efectivo</w:t>
            </w:r>
          </w:p>
        </w:tc>
        <w:tc>
          <w:tcPr>
            <w:tcW w:w="3827" w:type="dxa"/>
          </w:tcPr>
          <w:p w:rsidR="00DA2AA4" w:rsidRDefault="00DA2AA4" w:rsidP="0072474A">
            <w:pPr>
              <w:autoSpaceDE w:val="0"/>
              <w:autoSpaceDN w:val="0"/>
              <w:adjustRightInd w:val="0"/>
              <w:jc w:val="both"/>
            </w:pPr>
          </w:p>
        </w:tc>
        <w:tc>
          <w:tcPr>
            <w:tcW w:w="4297" w:type="dxa"/>
          </w:tcPr>
          <w:p w:rsidR="00DA2AA4" w:rsidRDefault="00DA2AA4" w:rsidP="0072474A">
            <w:pPr>
              <w:autoSpaceDE w:val="0"/>
              <w:autoSpaceDN w:val="0"/>
              <w:adjustRightInd w:val="0"/>
              <w:jc w:val="both"/>
            </w:pPr>
          </w:p>
        </w:tc>
      </w:tr>
      <w:tr w:rsidR="00DA2AA4" w:rsidTr="00DA2AA4">
        <w:tc>
          <w:tcPr>
            <w:tcW w:w="1838" w:type="dxa"/>
          </w:tcPr>
          <w:p w:rsidR="00DA2AA4" w:rsidRPr="002D6C40" w:rsidRDefault="00DA2AA4" w:rsidP="0072474A">
            <w:pPr>
              <w:autoSpaceDE w:val="0"/>
              <w:autoSpaceDN w:val="0"/>
              <w:adjustRightInd w:val="0"/>
              <w:jc w:val="both"/>
              <w:rPr>
                <w:b/>
              </w:rPr>
            </w:pPr>
            <w:r w:rsidRPr="002D6C40">
              <w:rPr>
                <w:rFonts w:eastAsia="gobCL-Bold" w:cs="gobCL-Bold"/>
                <w:b/>
                <w:bCs/>
              </w:rPr>
              <w:t>Dinero de papel</w:t>
            </w:r>
          </w:p>
        </w:tc>
        <w:tc>
          <w:tcPr>
            <w:tcW w:w="3827" w:type="dxa"/>
          </w:tcPr>
          <w:p w:rsidR="00DA2AA4" w:rsidRDefault="00DA2AA4" w:rsidP="0072474A">
            <w:pPr>
              <w:autoSpaceDE w:val="0"/>
              <w:autoSpaceDN w:val="0"/>
              <w:adjustRightInd w:val="0"/>
              <w:jc w:val="both"/>
            </w:pPr>
          </w:p>
        </w:tc>
        <w:tc>
          <w:tcPr>
            <w:tcW w:w="4297" w:type="dxa"/>
          </w:tcPr>
          <w:p w:rsidR="00DA2AA4" w:rsidRDefault="00DA2AA4" w:rsidP="0072474A">
            <w:pPr>
              <w:autoSpaceDE w:val="0"/>
              <w:autoSpaceDN w:val="0"/>
              <w:adjustRightInd w:val="0"/>
              <w:jc w:val="both"/>
            </w:pPr>
          </w:p>
        </w:tc>
      </w:tr>
      <w:tr w:rsidR="00DA2AA4" w:rsidTr="00DA2AA4">
        <w:tc>
          <w:tcPr>
            <w:tcW w:w="1838" w:type="dxa"/>
          </w:tcPr>
          <w:p w:rsidR="00DA2AA4" w:rsidRPr="002D6C40" w:rsidRDefault="00DA2AA4" w:rsidP="0072474A">
            <w:pPr>
              <w:autoSpaceDE w:val="0"/>
              <w:autoSpaceDN w:val="0"/>
              <w:adjustRightInd w:val="0"/>
              <w:jc w:val="both"/>
              <w:rPr>
                <w:b/>
              </w:rPr>
            </w:pPr>
            <w:r w:rsidRPr="002D6C40">
              <w:rPr>
                <w:rFonts w:eastAsia="gobCL-Bold" w:cs="gobCL-Bold"/>
                <w:b/>
                <w:bCs/>
              </w:rPr>
              <w:t>Dinero bancario</w:t>
            </w:r>
          </w:p>
        </w:tc>
        <w:tc>
          <w:tcPr>
            <w:tcW w:w="3827" w:type="dxa"/>
          </w:tcPr>
          <w:p w:rsidR="00DA2AA4" w:rsidRDefault="00DA2AA4" w:rsidP="0072474A">
            <w:pPr>
              <w:autoSpaceDE w:val="0"/>
              <w:autoSpaceDN w:val="0"/>
              <w:adjustRightInd w:val="0"/>
              <w:jc w:val="both"/>
            </w:pPr>
          </w:p>
        </w:tc>
        <w:tc>
          <w:tcPr>
            <w:tcW w:w="4297" w:type="dxa"/>
          </w:tcPr>
          <w:p w:rsidR="00DA2AA4" w:rsidRDefault="00DA2AA4" w:rsidP="0072474A">
            <w:pPr>
              <w:autoSpaceDE w:val="0"/>
              <w:autoSpaceDN w:val="0"/>
              <w:adjustRightInd w:val="0"/>
              <w:jc w:val="both"/>
            </w:pPr>
          </w:p>
        </w:tc>
      </w:tr>
      <w:tr w:rsidR="00DA2AA4" w:rsidTr="00DA2AA4">
        <w:tc>
          <w:tcPr>
            <w:tcW w:w="1838" w:type="dxa"/>
          </w:tcPr>
          <w:p w:rsidR="00DA2AA4" w:rsidRPr="002D6C40" w:rsidRDefault="00DA2AA4" w:rsidP="0072474A">
            <w:pPr>
              <w:autoSpaceDE w:val="0"/>
              <w:autoSpaceDN w:val="0"/>
              <w:adjustRightInd w:val="0"/>
              <w:jc w:val="both"/>
              <w:rPr>
                <w:b/>
              </w:rPr>
            </w:pPr>
            <w:r w:rsidRPr="002D6C40">
              <w:rPr>
                <w:rFonts w:eastAsia="gobCL-Bold" w:cs="gobCL-Bold"/>
                <w:b/>
                <w:bCs/>
              </w:rPr>
              <w:t>Dinero plástico</w:t>
            </w:r>
          </w:p>
        </w:tc>
        <w:tc>
          <w:tcPr>
            <w:tcW w:w="3827" w:type="dxa"/>
          </w:tcPr>
          <w:p w:rsidR="00DA2AA4" w:rsidRDefault="00DA2AA4" w:rsidP="0072474A">
            <w:pPr>
              <w:autoSpaceDE w:val="0"/>
              <w:autoSpaceDN w:val="0"/>
              <w:adjustRightInd w:val="0"/>
              <w:jc w:val="both"/>
            </w:pPr>
          </w:p>
        </w:tc>
        <w:tc>
          <w:tcPr>
            <w:tcW w:w="4297" w:type="dxa"/>
          </w:tcPr>
          <w:p w:rsidR="00DA2AA4" w:rsidRDefault="00DA2AA4" w:rsidP="0072474A">
            <w:pPr>
              <w:autoSpaceDE w:val="0"/>
              <w:autoSpaceDN w:val="0"/>
              <w:adjustRightInd w:val="0"/>
              <w:jc w:val="both"/>
            </w:pPr>
          </w:p>
        </w:tc>
      </w:tr>
    </w:tbl>
    <w:p w:rsidR="00DA2AA4" w:rsidRDefault="00DA2AA4" w:rsidP="0072474A">
      <w:pPr>
        <w:autoSpaceDE w:val="0"/>
        <w:autoSpaceDN w:val="0"/>
        <w:adjustRightInd w:val="0"/>
        <w:spacing w:after="0" w:line="240" w:lineRule="auto"/>
        <w:jc w:val="both"/>
      </w:pPr>
    </w:p>
    <w:p w:rsidR="00DA2AA4" w:rsidRPr="002D6C40" w:rsidRDefault="00590045" w:rsidP="00DA2AA4">
      <w:pPr>
        <w:autoSpaceDE w:val="0"/>
        <w:autoSpaceDN w:val="0"/>
        <w:adjustRightInd w:val="0"/>
        <w:spacing w:after="0" w:line="240" w:lineRule="auto"/>
        <w:rPr>
          <w:rFonts w:cs="MyriadPro-Bold"/>
          <w:b/>
          <w:bCs/>
          <w:sz w:val="24"/>
          <w:szCs w:val="24"/>
          <w:u w:val="single"/>
        </w:rPr>
      </w:pPr>
      <w:r w:rsidRPr="002D6C40">
        <w:rPr>
          <w:rFonts w:cs="MyriadPro-Bold"/>
          <w:b/>
          <w:bCs/>
          <w:sz w:val="24"/>
          <w:szCs w:val="24"/>
          <w:u w:val="single"/>
        </w:rPr>
        <w:t>El dinero como medio</w:t>
      </w:r>
      <w:r w:rsidR="00DA2AA4" w:rsidRPr="002D6C40">
        <w:rPr>
          <w:rFonts w:cs="MyriadPro-Bold"/>
          <w:b/>
          <w:bCs/>
          <w:sz w:val="24"/>
          <w:szCs w:val="24"/>
          <w:u w:val="single"/>
        </w:rPr>
        <w:t xml:space="preserve"> de pago </w:t>
      </w:r>
    </w:p>
    <w:p w:rsidR="00DA2AA4" w:rsidRPr="00DA2AA4" w:rsidRDefault="00DA2AA4" w:rsidP="00DA2AA4">
      <w:pPr>
        <w:autoSpaceDE w:val="0"/>
        <w:autoSpaceDN w:val="0"/>
        <w:adjustRightInd w:val="0"/>
        <w:spacing w:after="0" w:line="240" w:lineRule="auto"/>
        <w:jc w:val="both"/>
        <w:rPr>
          <w:rFonts w:cs="MyriadPro-Light"/>
          <w:color w:val="000000"/>
        </w:rPr>
      </w:pPr>
      <w:r w:rsidRPr="00DA2AA4">
        <w:rPr>
          <w:rFonts w:cs="MyriadPro-Light"/>
          <w:color w:val="000000"/>
        </w:rPr>
        <w:t xml:space="preserve">Actualmente, </w:t>
      </w:r>
      <w:r w:rsidRPr="00590045">
        <w:rPr>
          <w:rFonts w:cs="MyriadPro-Light"/>
          <w:b/>
          <w:color w:val="000000"/>
        </w:rPr>
        <w:t>cuando compramos utilizamos el dinero como medio de pago</w:t>
      </w:r>
      <w:r w:rsidRPr="00DA2AA4">
        <w:rPr>
          <w:rFonts w:cs="MyriadPro-Light"/>
          <w:color w:val="000000"/>
        </w:rPr>
        <w:t>, lo que permite comparar</w:t>
      </w:r>
      <w:r>
        <w:rPr>
          <w:rFonts w:cs="MyriadPro-Light"/>
          <w:color w:val="000000"/>
        </w:rPr>
        <w:t xml:space="preserve"> </w:t>
      </w:r>
      <w:r w:rsidRPr="00DA2AA4">
        <w:rPr>
          <w:rFonts w:cs="MyriadPro-Light"/>
          <w:color w:val="000000"/>
        </w:rPr>
        <w:t>el valor o precio de los distintos productos. Tenemos</w:t>
      </w:r>
      <w:r>
        <w:rPr>
          <w:rFonts w:cs="MyriadPro-Light"/>
          <w:color w:val="000000"/>
        </w:rPr>
        <w:t xml:space="preserve"> </w:t>
      </w:r>
      <w:r w:rsidRPr="00590045">
        <w:rPr>
          <w:rFonts w:cs="MyriadPro-Light"/>
          <w:b/>
          <w:color w:val="000000"/>
        </w:rPr>
        <w:t>diferentes maneras de usarlo</w:t>
      </w:r>
      <w:r w:rsidRPr="00DA2AA4">
        <w:rPr>
          <w:rFonts w:cs="MyriadPro-Light"/>
          <w:color w:val="000000"/>
        </w:rPr>
        <w:t>, destacando principalmente</w:t>
      </w:r>
      <w:r>
        <w:rPr>
          <w:rFonts w:cs="MyriadPro-Light"/>
          <w:color w:val="000000"/>
        </w:rPr>
        <w:t xml:space="preserve"> </w:t>
      </w:r>
      <w:r w:rsidRPr="00DA2AA4">
        <w:rPr>
          <w:rFonts w:cs="MyriadPro-Light"/>
          <w:color w:val="000000"/>
        </w:rPr>
        <w:t>dos grandes formas:</w:t>
      </w:r>
    </w:p>
    <w:p w:rsidR="00DA2AA4" w:rsidRPr="00DA2AA4" w:rsidRDefault="00DA2AA4" w:rsidP="00DA2AA4">
      <w:pPr>
        <w:autoSpaceDE w:val="0"/>
        <w:autoSpaceDN w:val="0"/>
        <w:adjustRightInd w:val="0"/>
        <w:spacing w:after="0" w:line="240" w:lineRule="auto"/>
        <w:jc w:val="both"/>
        <w:rPr>
          <w:rFonts w:cs="MyriadPro-Light"/>
          <w:color w:val="000000"/>
        </w:rPr>
      </w:pPr>
      <w:r w:rsidRPr="00DA2AA4">
        <w:rPr>
          <w:rFonts w:cs="CaeciliaLTStd-Roman"/>
          <w:color w:val="DD1A1A"/>
        </w:rPr>
        <w:t xml:space="preserve">• </w:t>
      </w:r>
      <w:r w:rsidRPr="00DA2AA4">
        <w:rPr>
          <w:rFonts w:cs="MyriadPro-Bold"/>
          <w:b/>
          <w:bCs/>
          <w:color w:val="DD1A1A"/>
        </w:rPr>
        <w:t xml:space="preserve">Pago al contado. </w:t>
      </w:r>
      <w:r w:rsidRPr="00DA2AA4">
        <w:rPr>
          <w:rFonts w:cs="MyriadPro-Light"/>
          <w:color w:val="000000"/>
        </w:rPr>
        <w:t>Algunos de los medios más</w:t>
      </w:r>
      <w:r>
        <w:rPr>
          <w:rFonts w:cs="MyriadPro-Light"/>
          <w:color w:val="000000"/>
        </w:rPr>
        <w:t xml:space="preserve"> </w:t>
      </w:r>
      <w:r w:rsidRPr="00DA2AA4">
        <w:rPr>
          <w:rFonts w:cs="MyriadPro-Light"/>
          <w:color w:val="000000"/>
        </w:rPr>
        <w:t xml:space="preserve">usados son el </w:t>
      </w:r>
      <w:r w:rsidRPr="00DA2AA4">
        <w:rPr>
          <w:rFonts w:cs="MyriadPro-Semibold"/>
          <w:b/>
          <w:color w:val="000000"/>
        </w:rPr>
        <w:t>dinero en efectivo</w:t>
      </w:r>
      <w:r w:rsidRPr="00DA2AA4">
        <w:rPr>
          <w:rFonts w:cs="MyriadPro-Light"/>
          <w:color w:val="000000"/>
        </w:rPr>
        <w:t>, que corresponde</w:t>
      </w:r>
      <w:r>
        <w:rPr>
          <w:rFonts w:cs="MyriadPro-Light"/>
          <w:color w:val="000000"/>
        </w:rPr>
        <w:t xml:space="preserve"> </w:t>
      </w:r>
      <w:r w:rsidRPr="00DA2AA4">
        <w:rPr>
          <w:rFonts w:cs="MyriadPro-Light"/>
          <w:color w:val="000000"/>
        </w:rPr>
        <w:t xml:space="preserve">a las </w:t>
      </w:r>
      <w:r w:rsidRPr="002D6C40">
        <w:rPr>
          <w:rFonts w:cs="MyriadPro-Light"/>
          <w:b/>
        </w:rPr>
        <w:t>monedas y billetes</w:t>
      </w:r>
      <w:r w:rsidRPr="00DA2AA4">
        <w:rPr>
          <w:rFonts w:cs="MyriadPro-Light"/>
          <w:color w:val="000000"/>
        </w:rPr>
        <w:t xml:space="preserve"> emitidos por</w:t>
      </w:r>
      <w:r>
        <w:rPr>
          <w:rFonts w:cs="MyriadPro-Light"/>
          <w:color w:val="000000"/>
        </w:rPr>
        <w:t xml:space="preserve"> </w:t>
      </w:r>
      <w:r w:rsidRPr="00DA2AA4">
        <w:rPr>
          <w:rFonts w:cs="MyriadPro-Light"/>
          <w:color w:val="000000"/>
        </w:rPr>
        <w:t xml:space="preserve">el Banco Central; el </w:t>
      </w:r>
      <w:r w:rsidRPr="00DA2AA4">
        <w:rPr>
          <w:rFonts w:cs="MyriadPro-Semibold"/>
          <w:b/>
          <w:color w:val="000000"/>
        </w:rPr>
        <w:t>cheque</w:t>
      </w:r>
      <w:r w:rsidRPr="00DA2AA4">
        <w:rPr>
          <w:rFonts w:cs="MyriadPro-Light"/>
          <w:color w:val="000000"/>
        </w:rPr>
        <w:t>, documento que</w:t>
      </w:r>
      <w:r>
        <w:rPr>
          <w:rFonts w:cs="MyriadPro-Light"/>
          <w:color w:val="000000"/>
        </w:rPr>
        <w:t xml:space="preserve"> </w:t>
      </w:r>
      <w:r w:rsidRPr="00DA2AA4">
        <w:rPr>
          <w:rFonts w:cs="MyriadPro-Light"/>
          <w:color w:val="000000"/>
        </w:rPr>
        <w:t>representa el dinero que una persona tiene en</w:t>
      </w:r>
      <w:r>
        <w:rPr>
          <w:rFonts w:cs="MyriadPro-Light"/>
          <w:color w:val="000000"/>
        </w:rPr>
        <w:t xml:space="preserve"> </w:t>
      </w:r>
      <w:r w:rsidRPr="00DA2AA4">
        <w:rPr>
          <w:rFonts w:cs="MyriadPro-Light"/>
          <w:color w:val="000000"/>
        </w:rPr>
        <w:t xml:space="preserve">una cuenta de un banco; y la </w:t>
      </w:r>
      <w:r w:rsidRPr="00DA2AA4">
        <w:rPr>
          <w:rFonts w:cs="MyriadPro-Semibold"/>
          <w:b/>
          <w:color w:val="000000"/>
        </w:rPr>
        <w:t>tarjeta de débito</w:t>
      </w:r>
      <w:r w:rsidRPr="00DA2AA4">
        <w:rPr>
          <w:rFonts w:cs="MyriadPro-Light"/>
          <w:color w:val="000000"/>
        </w:rPr>
        <w:t>,</w:t>
      </w:r>
      <w:r>
        <w:rPr>
          <w:rFonts w:cs="MyriadPro-Light"/>
          <w:color w:val="000000"/>
        </w:rPr>
        <w:t xml:space="preserve"> </w:t>
      </w:r>
      <w:r w:rsidRPr="00DA2AA4">
        <w:rPr>
          <w:rFonts w:cs="MyriadPro-Light"/>
          <w:color w:val="000000"/>
        </w:rPr>
        <w:t>que también representa el dinero que está disponible</w:t>
      </w:r>
      <w:r>
        <w:rPr>
          <w:rFonts w:cs="MyriadPro-Light"/>
          <w:color w:val="000000"/>
        </w:rPr>
        <w:t xml:space="preserve"> </w:t>
      </w:r>
      <w:r w:rsidRPr="00DA2AA4">
        <w:rPr>
          <w:rFonts w:cs="MyriadPro-Light"/>
          <w:color w:val="000000"/>
        </w:rPr>
        <w:t>en un banco.</w:t>
      </w:r>
    </w:p>
    <w:p w:rsidR="00DA2AA4" w:rsidRDefault="00DA2AA4" w:rsidP="00DA2AA4">
      <w:pPr>
        <w:autoSpaceDE w:val="0"/>
        <w:autoSpaceDN w:val="0"/>
        <w:adjustRightInd w:val="0"/>
        <w:spacing w:after="0" w:line="240" w:lineRule="auto"/>
        <w:jc w:val="both"/>
        <w:rPr>
          <w:rFonts w:cs="MyriadPro-Light"/>
          <w:color w:val="000000"/>
        </w:rPr>
      </w:pPr>
      <w:r w:rsidRPr="00DA2AA4">
        <w:rPr>
          <w:rFonts w:cs="CaeciliaLTStd-Roman"/>
          <w:color w:val="DD1A1A"/>
        </w:rPr>
        <w:t xml:space="preserve">• </w:t>
      </w:r>
      <w:r w:rsidRPr="00DA2AA4">
        <w:rPr>
          <w:rFonts w:cs="MyriadPro-Bold"/>
          <w:b/>
          <w:bCs/>
          <w:color w:val="DD1A1A"/>
        </w:rPr>
        <w:t xml:space="preserve">Pago en crédito. </w:t>
      </w:r>
      <w:r w:rsidRPr="00DA2AA4">
        <w:rPr>
          <w:rFonts w:cs="MyriadPro-Light"/>
          <w:color w:val="000000"/>
        </w:rPr>
        <w:t>El medio más utilizado es la</w:t>
      </w:r>
      <w:r>
        <w:rPr>
          <w:rFonts w:cs="MyriadPro-Light"/>
          <w:color w:val="000000"/>
        </w:rPr>
        <w:t xml:space="preserve"> </w:t>
      </w:r>
      <w:r w:rsidRPr="00DA2AA4">
        <w:rPr>
          <w:rFonts w:cs="MyriadPro-Semibold"/>
          <w:b/>
          <w:color w:val="000000"/>
        </w:rPr>
        <w:t>tarjeta de crédito</w:t>
      </w:r>
      <w:r w:rsidRPr="00DA2AA4">
        <w:rPr>
          <w:rFonts w:cs="MyriadPro-Light"/>
          <w:color w:val="000000"/>
        </w:rPr>
        <w:t>, la cual puede ser de un banco</w:t>
      </w:r>
      <w:r>
        <w:rPr>
          <w:rFonts w:cs="MyriadPro-Light"/>
          <w:color w:val="000000"/>
        </w:rPr>
        <w:t xml:space="preserve"> </w:t>
      </w:r>
      <w:r w:rsidRPr="00DA2AA4">
        <w:rPr>
          <w:rFonts w:cs="MyriadPro-Light"/>
          <w:color w:val="000000"/>
        </w:rPr>
        <w:t>o una tienda comercial, y con ella las personas</w:t>
      </w:r>
      <w:r>
        <w:rPr>
          <w:rFonts w:cs="MyriadPro-Light"/>
          <w:color w:val="000000"/>
        </w:rPr>
        <w:t xml:space="preserve"> </w:t>
      </w:r>
      <w:r w:rsidRPr="00DA2AA4">
        <w:rPr>
          <w:rFonts w:cs="MyriadPro-Light"/>
          <w:color w:val="000000"/>
        </w:rPr>
        <w:t>pueden hacer pagos con un dinero que aún no</w:t>
      </w:r>
      <w:r>
        <w:rPr>
          <w:rFonts w:cs="MyriadPro-Light"/>
          <w:color w:val="000000"/>
        </w:rPr>
        <w:t xml:space="preserve"> </w:t>
      </w:r>
      <w:r w:rsidRPr="00DA2AA4">
        <w:rPr>
          <w:rFonts w:cs="MyriadPro-Light"/>
          <w:color w:val="000000"/>
        </w:rPr>
        <w:t>ha sido depositado. La persona que paga con</w:t>
      </w:r>
      <w:r>
        <w:rPr>
          <w:rFonts w:cs="MyriadPro-Light"/>
          <w:color w:val="000000"/>
        </w:rPr>
        <w:t xml:space="preserve"> </w:t>
      </w:r>
      <w:r w:rsidRPr="00DA2AA4">
        <w:rPr>
          <w:rFonts w:cs="MyriadPro-Light"/>
          <w:color w:val="000000"/>
        </w:rPr>
        <w:t>esta tarjeta recibe el producto, pero es el banco</w:t>
      </w:r>
      <w:r>
        <w:rPr>
          <w:rFonts w:cs="MyriadPro-Light"/>
          <w:color w:val="000000"/>
        </w:rPr>
        <w:t xml:space="preserve"> </w:t>
      </w:r>
      <w:r w:rsidRPr="00DA2AA4">
        <w:rPr>
          <w:rFonts w:cs="MyriadPro-Light"/>
          <w:color w:val="000000"/>
        </w:rPr>
        <w:t xml:space="preserve">o la casa comercial el que realiza el pago </w:t>
      </w:r>
      <w:r w:rsidRPr="00DA2AA4">
        <w:rPr>
          <w:rFonts w:cs="MyriadPro-Light"/>
          <w:color w:val="000000"/>
        </w:rPr>
        <w:lastRenderedPageBreak/>
        <w:t>y después</w:t>
      </w:r>
      <w:r>
        <w:rPr>
          <w:rFonts w:cs="MyriadPro-Light"/>
          <w:color w:val="000000"/>
        </w:rPr>
        <w:t xml:space="preserve"> </w:t>
      </w:r>
      <w:r w:rsidRPr="00DA2AA4">
        <w:rPr>
          <w:rFonts w:cs="MyriadPro-Light"/>
          <w:color w:val="000000"/>
        </w:rPr>
        <w:t>lo cobra al dueño de la tarjeta, cobro que</w:t>
      </w:r>
      <w:r>
        <w:rPr>
          <w:rFonts w:cs="MyriadPro-Light"/>
          <w:color w:val="000000"/>
        </w:rPr>
        <w:t xml:space="preserve"> </w:t>
      </w:r>
      <w:r w:rsidRPr="00DA2AA4">
        <w:rPr>
          <w:rFonts w:cs="MyriadPro-Light"/>
          <w:color w:val="000000"/>
        </w:rPr>
        <w:t>por lo general es mayor que si se hubiera pagado</w:t>
      </w:r>
      <w:r>
        <w:rPr>
          <w:rFonts w:cs="MyriadPro-Light"/>
          <w:color w:val="000000"/>
        </w:rPr>
        <w:t xml:space="preserve"> </w:t>
      </w:r>
      <w:r w:rsidRPr="00DA2AA4">
        <w:rPr>
          <w:rFonts w:cs="MyriadPro-Light"/>
          <w:color w:val="000000"/>
        </w:rPr>
        <w:t xml:space="preserve">al contado. En el caso </w:t>
      </w:r>
      <w:r>
        <w:rPr>
          <w:rFonts w:cs="MyriadPro-Light"/>
          <w:color w:val="000000"/>
        </w:rPr>
        <w:t>de</w:t>
      </w:r>
      <w:r w:rsidRPr="00DA2AA4">
        <w:rPr>
          <w:rFonts w:cs="MyriadPro-Light"/>
          <w:color w:val="000000"/>
        </w:rPr>
        <w:t xml:space="preserve"> que nuestro dinero no</w:t>
      </w:r>
      <w:r>
        <w:rPr>
          <w:rFonts w:cs="MyriadPro-Light"/>
          <w:color w:val="000000"/>
        </w:rPr>
        <w:t xml:space="preserve"> </w:t>
      </w:r>
      <w:r w:rsidRPr="00DA2AA4">
        <w:rPr>
          <w:rFonts w:cs="MyriadPro-Light"/>
          <w:color w:val="000000"/>
        </w:rPr>
        <w:t>nos alcance para adquirir bienes o servicios, también</w:t>
      </w:r>
      <w:r>
        <w:rPr>
          <w:rFonts w:cs="MyriadPro-Light"/>
          <w:color w:val="000000"/>
        </w:rPr>
        <w:t xml:space="preserve"> </w:t>
      </w:r>
      <w:r w:rsidRPr="00DA2AA4">
        <w:rPr>
          <w:rFonts w:cs="MyriadPro-Light"/>
          <w:color w:val="000000"/>
        </w:rPr>
        <w:t xml:space="preserve">podemos acceder a </w:t>
      </w:r>
      <w:r w:rsidRPr="00DA2AA4">
        <w:rPr>
          <w:rFonts w:cs="MyriadPro-Semibold"/>
          <w:color w:val="000000"/>
        </w:rPr>
        <w:t xml:space="preserve">préstamos </w:t>
      </w:r>
      <w:r w:rsidRPr="00DA2AA4">
        <w:rPr>
          <w:rFonts w:cs="MyriadPro-Light"/>
          <w:color w:val="000000"/>
        </w:rPr>
        <w:t>con una</w:t>
      </w:r>
      <w:r>
        <w:rPr>
          <w:rFonts w:cs="MyriadPro-Light"/>
          <w:color w:val="000000"/>
        </w:rPr>
        <w:t xml:space="preserve"> </w:t>
      </w:r>
      <w:r w:rsidRPr="00DA2AA4">
        <w:rPr>
          <w:rFonts w:cs="MyriadPro-Light"/>
          <w:color w:val="000000"/>
        </w:rPr>
        <w:t xml:space="preserve">entidad financiera, o utilizar dinero de una </w:t>
      </w:r>
      <w:r w:rsidRPr="00DA2AA4">
        <w:rPr>
          <w:rFonts w:cs="MyriadPro-Semibold"/>
          <w:color w:val="000000"/>
        </w:rPr>
        <w:t>línea</w:t>
      </w:r>
      <w:r>
        <w:rPr>
          <w:rFonts w:cs="MyriadPro-Semibold"/>
          <w:color w:val="000000"/>
        </w:rPr>
        <w:t xml:space="preserve"> </w:t>
      </w:r>
      <w:r w:rsidRPr="00DA2AA4">
        <w:rPr>
          <w:rFonts w:cs="MyriadPro-Semibold"/>
          <w:color w:val="000000"/>
        </w:rPr>
        <w:t>de crédito</w:t>
      </w:r>
      <w:r w:rsidRPr="00DA2AA4">
        <w:rPr>
          <w:rFonts w:cs="MyriadPro-Light"/>
          <w:color w:val="000000"/>
        </w:rPr>
        <w:t>, aunque en ambos casos debemos</w:t>
      </w:r>
      <w:r>
        <w:rPr>
          <w:rFonts w:cs="MyriadPro-Light"/>
          <w:color w:val="000000"/>
        </w:rPr>
        <w:t xml:space="preserve"> </w:t>
      </w:r>
      <w:r w:rsidR="00590045" w:rsidRPr="00DA2AA4">
        <w:rPr>
          <w:rFonts w:cs="MyriadPro-Light"/>
          <w:color w:val="000000"/>
        </w:rPr>
        <w:t xml:space="preserve">pagar </w:t>
      </w:r>
      <w:r w:rsidR="00590045">
        <w:rPr>
          <w:rFonts w:cs="MyriadPro-Light"/>
          <w:color w:val="000000"/>
        </w:rPr>
        <w:t>intereses</w:t>
      </w:r>
      <w:r w:rsidRPr="00DA2AA4">
        <w:rPr>
          <w:rFonts w:cs="MyriadPro-Light"/>
          <w:color w:val="000000"/>
        </w:rPr>
        <w:t xml:space="preserve">. Los </w:t>
      </w:r>
      <w:r w:rsidRPr="00DA2AA4">
        <w:rPr>
          <w:rFonts w:cs="MyriadPro-Semibold"/>
          <w:color w:val="000000"/>
        </w:rPr>
        <w:t xml:space="preserve">intereses </w:t>
      </w:r>
      <w:r w:rsidRPr="00DA2AA4">
        <w:rPr>
          <w:rFonts w:cs="MyriadPro-Light"/>
          <w:color w:val="000000"/>
        </w:rPr>
        <w:t>corresponden a</w:t>
      </w:r>
      <w:r>
        <w:rPr>
          <w:rFonts w:cs="MyriadPro-Light"/>
          <w:color w:val="000000"/>
        </w:rPr>
        <w:t xml:space="preserve"> </w:t>
      </w:r>
      <w:r w:rsidRPr="00DA2AA4">
        <w:rPr>
          <w:rFonts w:cs="MyriadPro-Light"/>
          <w:color w:val="000000"/>
        </w:rPr>
        <w:t>cierta cantidad de dinero que cobra una entidad</w:t>
      </w:r>
      <w:r>
        <w:rPr>
          <w:rFonts w:cs="MyriadPro-Light"/>
          <w:color w:val="000000"/>
        </w:rPr>
        <w:t xml:space="preserve"> </w:t>
      </w:r>
      <w:r w:rsidRPr="00DA2AA4">
        <w:rPr>
          <w:rFonts w:cs="MyriadPro-Light"/>
          <w:color w:val="000000"/>
        </w:rPr>
        <w:t>por el préstamo de dinero realizado. Es importante</w:t>
      </w:r>
      <w:r w:rsidR="00590045">
        <w:rPr>
          <w:rFonts w:cs="MyriadPro-Light"/>
          <w:color w:val="000000"/>
        </w:rPr>
        <w:t xml:space="preserve"> </w:t>
      </w:r>
      <w:r w:rsidRPr="00DA2AA4">
        <w:rPr>
          <w:rFonts w:cs="MyriadPro-Light"/>
          <w:color w:val="000000"/>
        </w:rPr>
        <w:t>tener en cuenta que bajo todas las modalidades</w:t>
      </w:r>
      <w:r w:rsidR="00590045">
        <w:rPr>
          <w:rFonts w:cs="MyriadPro-Light"/>
          <w:color w:val="000000"/>
        </w:rPr>
        <w:t xml:space="preserve"> </w:t>
      </w:r>
      <w:r w:rsidRPr="00DA2AA4">
        <w:rPr>
          <w:rFonts w:cs="MyriadPro-Light"/>
          <w:color w:val="000000"/>
        </w:rPr>
        <w:t>de pago en crédito la persona que lo utiliza</w:t>
      </w:r>
      <w:r w:rsidR="00590045">
        <w:rPr>
          <w:rFonts w:cs="MyriadPro-Light"/>
          <w:color w:val="000000"/>
        </w:rPr>
        <w:t xml:space="preserve"> </w:t>
      </w:r>
      <w:r w:rsidRPr="00DA2AA4">
        <w:rPr>
          <w:rFonts w:cs="MyriadPro-Light"/>
          <w:color w:val="000000"/>
        </w:rPr>
        <w:t>se está endeudando. Por eso es fundamental</w:t>
      </w:r>
      <w:r w:rsidR="00590045">
        <w:rPr>
          <w:rFonts w:cs="MyriadPro-Light"/>
          <w:color w:val="000000"/>
        </w:rPr>
        <w:t xml:space="preserve"> </w:t>
      </w:r>
      <w:r w:rsidRPr="00DA2AA4">
        <w:rPr>
          <w:rFonts w:cs="MyriadPro-Light"/>
          <w:color w:val="000000"/>
        </w:rPr>
        <w:t>que se use de manera informada y responsable,</w:t>
      </w:r>
      <w:r w:rsidR="00590045">
        <w:rPr>
          <w:rFonts w:cs="MyriadPro-Light"/>
          <w:color w:val="000000"/>
        </w:rPr>
        <w:t xml:space="preserve"> </w:t>
      </w:r>
      <w:r w:rsidRPr="00DA2AA4">
        <w:rPr>
          <w:rFonts w:cs="MyriadPro-Light"/>
          <w:color w:val="000000"/>
        </w:rPr>
        <w:t>de modo que en el futuro se puedan cumplir los</w:t>
      </w:r>
      <w:r w:rsidR="00590045">
        <w:rPr>
          <w:rFonts w:cs="MyriadPro-Light"/>
          <w:color w:val="000000"/>
        </w:rPr>
        <w:t xml:space="preserve"> </w:t>
      </w:r>
      <w:r w:rsidRPr="00DA2AA4">
        <w:rPr>
          <w:rFonts w:cs="MyriadPro-Light"/>
          <w:color w:val="000000"/>
        </w:rPr>
        <w:t>compromisos financieros adquiridos.</w:t>
      </w:r>
    </w:p>
    <w:p w:rsidR="00590045" w:rsidRDefault="00590045" w:rsidP="00DA2AA4">
      <w:pPr>
        <w:autoSpaceDE w:val="0"/>
        <w:autoSpaceDN w:val="0"/>
        <w:adjustRightInd w:val="0"/>
        <w:spacing w:after="0" w:line="240" w:lineRule="auto"/>
        <w:jc w:val="both"/>
        <w:rPr>
          <w:rFonts w:cs="MyriadPro-Light"/>
          <w:color w:val="000000"/>
        </w:rPr>
      </w:pPr>
    </w:p>
    <w:p w:rsidR="00590045" w:rsidRDefault="00590045" w:rsidP="00DA2AA4">
      <w:pPr>
        <w:autoSpaceDE w:val="0"/>
        <w:autoSpaceDN w:val="0"/>
        <w:adjustRightInd w:val="0"/>
        <w:spacing w:after="0" w:line="240" w:lineRule="auto"/>
        <w:jc w:val="both"/>
        <w:rPr>
          <w:rFonts w:cs="MyriadPro-Light"/>
          <w:b/>
          <w:color w:val="000000"/>
        </w:rPr>
      </w:pPr>
      <w:r w:rsidRPr="00590045">
        <w:rPr>
          <w:rFonts w:cs="MyriadPro-Light"/>
          <w:b/>
          <w:color w:val="000000"/>
        </w:rPr>
        <w:t>Actividad 2</w:t>
      </w:r>
      <w:r w:rsidR="008C41D5">
        <w:rPr>
          <w:rFonts w:cs="MyriadPro-Light"/>
          <w:b/>
          <w:color w:val="000000"/>
        </w:rPr>
        <w:t>.</w:t>
      </w:r>
      <w:r w:rsidRPr="00590045">
        <w:rPr>
          <w:rFonts w:cs="MyriadPro-Light"/>
          <w:b/>
          <w:color w:val="000000"/>
        </w:rPr>
        <w:t xml:space="preserve"> </w:t>
      </w:r>
      <w:r>
        <w:rPr>
          <w:rFonts w:cs="MyriadPro-Light"/>
          <w:b/>
          <w:color w:val="000000"/>
        </w:rPr>
        <w:t>Reflexiona y r</w:t>
      </w:r>
      <w:r w:rsidRPr="00590045">
        <w:rPr>
          <w:rFonts w:cs="MyriadPro-Light"/>
          <w:b/>
          <w:color w:val="000000"/>
        </w:rPr>
        <w:t>esponde</w:t>
      </w:r>
      <w:r>
        <w:rPr>
          <w:rFonts w:cs="MyriadPro-Light"/>
          <w:b/>
          <w:color w:val="000000"/>
        </w:rPr>
        <w:t xml:space="preserve"> argumentado las razones de tu decisión:</w:t>
      </w:r>
    </w:p>
    <w:p w:rsidR="00063B04" w:rsidRDefault="00590045" w:rsidP="002D6C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MyriadPro-Light"/>
        </w:rPr>
      </w:pPr>
      <w:r w:rsidRPr="00590045">
        <w:rPr>
          <w:rFonts w:cs="MyriadPro-Light"/>
        </w:rPr>
        <w:t>La bicicleta que quieres comprar vale $</w:t>
      </w:r>
      <w:r w:rsidR="00063B04">
        <w:rPr>
          <w:rFonts w:cs="MyriadPro-Light"/>
          <w:b/>
        </w:rPr>
        <w:t>59.</w:t>
      </w:r>
      <w:r w:rsidRPr="00590045">
        <w:rPr>
          <w:rFonts w:cs="MyriadPro-Light"/>
          <w:b/>
        </w:rPr>
        <w:t>990</w:t>
      </w:r>
      <w:r w:rsidRPr="00590045">
        <w:rPr>
          <w:rFonts w:cs="MyriadPro-Light"/>
        </w:rPr>
        <w:t xml:space="preserve"> si pagas al </w:t>
      </w:r>
      <w:r w:rsidRPr="00590045">
        <w:rPr>
          <w:rFonts w:cs="MyriadPro-Light"/>
          <w:b/>
        </w:rPr>
        <w:t>contado</w:t>
      </w:r>
      <w:r w:rsidRPr="00590045">
        <w:rPr>
          <w:rFonts w:cs="MyriadPro-Light"/>
        </w:rPr>
        <w:t>, y 6 cuotas de $</w:t>
      </w:r>
      <w:r w:rsidRPr="00590045">
        <w:rPr>
          <w:rFonts w:cs="MyriadPro-Light"/>
          <w:b/>
        </w:rPr>
        <w:t>12</w:t>
      </w:r>
      <w:r w:rsidR="00063B04">
        <w:rPr>
          <w:rFonts w:cs="MyriadPro-Light"/>
          <w:b/>
        </w:rPr>
        <w:t>.</w:t>
      </w:r>
      <w:r w:rsidRPr="00590045">
        <w:rPr>
          <w:rFonts w:cs="MyriadPro-Light"/>
          <w:b/>
        </w:rPr>
        <w:t>000</w:t>
      </w:r>
      <w:r w:rsidRPr="00590045">
        <w:rPr>
          <w:rFonts w:cs="MyriadPro-Light"/>
        </w:rPr>
        <w:t xml:space="preserve"> si pagas usando </w:t>
      </w:r>
      <w:r w:rsidRPr="00590045">
        <w:rPr>
          <w:rFonts w:cs="MyriadPro-Light"/>
          <w:b/>
        </w:rPr>
        <w:t>crédito</w:t>
      </w:r>
      <w:r w:rsidRPr="00590045">
        <w:rPr>
          <w:rFonts w:cs="MyriadPro-Light"/>
        </w:rPr>
        <w:t xml:space="preserve">. </w:t>
      </w:r>
      <w:r w:rsidRPr="00590045">
        <w:rPr>
          <w:rFonts w:cs="MyriadPro-Light"/>
          <w:b/>
        </w:rPr>
        <w:t>¿Con qué medio de pago comprarías una bicicleta?</w:t>
      </w:r>
      <w:r w:rsidRPr="00590045">
        <w:rPr>
          <w:rFonts w:cs="MyriadPro-Light"/>
        </w:rPr>
        <w:t xml:space="preserve"> </w:t>
      </w:r>
    </w:p>
    <w:p w:rsidR="002D6C40" w:rsidRDefault="00590045" w:rsidP="002D6C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MyriadPro-Bold"/>
          <w:b/>
          <w:bCs/>
        </w:rPr>
      </w:pPr>
      <w:r>
        <w:rPr>
          <w:rFonts w:cs="MyriadPro-Light"/>
        </w:rPr>
        <w:t>Reflexiona</w:t>
      </w:r>
      <w:r w:rsidRPr="00590045">
        <w:rPr>
          <w:rFonts w:cs="MyriadPro-Light"/>
        </w:rPr>
        <w:t xml:space="preserve"> tu respuesta y elabor</w:t>
      </w:r>
      <w:r>
        <w:rPr>
          <w:rFonts w:cs="MyriadPro-Light"/>
        </w:rPr>
        <w:t>a</w:t>
      </w:r>
      <w:r w:rsidRPr="00590045">
        <w:rPr>
          <w:rFonts w:cs="MyriadPro-Light"/>
        </w:rPr>
        <w:t xml:space="preserve"> por escrito una conclusión sobre las </w:t>
      </w:r>
      <w:r w:rsidRPr="00590045">
        <w:rPr>
          <w:rFonts w:cs="MyriadPro-Light"/>
          <w:b/>
        </w:rPr>
        <w:t>ventajas y desventajas de comprar al contado o en cuotas</w:t>
      </w:r>
      <w:r w:rsidR="00582FEA">
        <w:rPr>
          <w:rFonts w:cs="MyriadPro-Light"/>
          <w:b/>
        </w:rPr>
        <w:t xml:space="preserve"> (crédito)</w:t>
      </w:r>
      <w:r w:rsidRPr="00590045">
        <w:rPr>
          <w:rFonts w:cs="MyriadPro-Light"/>
        </w:rPr>
        <w:t>.</w:t>
      </w:r>
    </w:p>
    <w:p w:rsidR="002D6C40" w:rsidRPr="00F41C43" w:rsidRDefault="002D6C40" w:rsidP="00F41C43">
      <w:pPr>
        <w:jc w:val="both"/>
        <w:rPr>
          <w:rFonts w:cs="MyriadPro-Bold"/>
        </w:rPr>
      </w:pPr>
    </w:p>
    <w:p w:rsidR="002D6C40" w:rsidRPr="00F41C43" w:rsidRDefault="002D6C40" w:rsidP="00F41C43">
      <w:pPr>
        <w:autoSpaceDE w:val="0"/>
        <w:autoSpaceDN w:val="0"/>
        <w:adjustRightInd w:val="0"/>
        <w:spacing w:after="0" w:line="240" w:lineRule="auto"/>
        <w:jc w:val="both"/>
        <w:rPr>
          <w:rFonts w:cs="MyriadPro-Bold"/>
          <w:b/>
          <w:bCs/>
          <w:u w:val="single"/>
        </w:rPr>
      </w:pPr>
      <w:r w:rsidRPr="00F41C43">
        <w:rPr>
          <w:rFonts w:cs="MyriadPro-Bold"/>
          <w:b/>
          <w:bCs/>
          <w:u w:val="single"/>
        </w:rPr>
        <w:t>Instrumentos de inversión y ahorro: riesgos y beneficios</w:t>
      </w:r>
    </w:p>
    <w:p w:rsidR="002D6C40" w:rsidRPr="00F41C43" w:rsidRDefault="002D6C40" w:rsidP="00F41C43">
      <w:pPr>
        <w:autoSpaceDE w:val="0"/>
        <w:autoSpaceDN w:val="0"/>
        <w:adjustRightInd w:val="0"/>
        <w:spacing w:after="0" w:line="240" w:lineRule="auto"/>
        <w:jc w:val="both"/>
        <w:rPr>
          <w:rFonts w:cs="MyriadPro-Light"/>
          <w:color w:val="000000"/>
        </w:rPr>
      </w:pPr>
      <w:r w:rsidRPr="00F41C43">
        <w:rPr>
          <w:rFonts w:cs="MyriadPro-Light"/>
          <w:color w:val="000000"/>
        </w:rPr>
        <w:t>Como sabes, siempre es importante guardar una</w:t>
      </w:r>
      <w:r w:rsidR="00F41C43">
        <w:rPr>
          <w:rFonts w:cs="MyriadPro-Light"/>
          <w:color w:val="000000"/>
        </w:rPr>
        <w:t xml:space="preserve"> </w:t>
      </w:r>
      <w:r w:rsidRPr="00F41C43">
        <w:rPr>
          <w:rFonts w:cs="MyriadPro-Light"/>
          <w:color w:val="000000"/>
        </w:rPr>
        <w:t>reserva de dinero. Pero ¿para qué ahorramos?, ¿qué</w:t>
      </w:r>
      <w:r w:rsidR="00F41C43">
        <w:rPr>
          <w:rFonts w:cs="MyriadPro-Light"/>
          <w:color w:val="000000"/>
        </w:rPr>
        <w:t xml:space="preserve"> </w:t>
      </w:r>
      <w:r w:rsidRPr="00F41C43">
        <w:rPr>
          <w:rFonts w:cs="MyriadPro-Light"/>
          <w:color w:val="000000"/>
        </w:rPr>
        <w:t>mecanismos son más seguros para guardar nuestro</w:t>
      </w:r>
      <w:r w:rsidR="00F41C43">
        <w:rPr>
          <w:rFonts w:cs="MyriadPro-Light"/>
          <w:color w:val="000000"/>
        </w:rPr>
        <w:t xml:space="preserve"> </w:t>
      </w:r>
      <w:r w:rsidRPr="00F41C43">
        <w:rPr>
          <w:rFonts w:cs="MyriadPro-Light"/>
          <w:color w:val="000000"/>
        </w:rPr>
        <w:t>dinero?, ¿qué factores debemos tomar en cuenta sobre</w:t>
      </w:r>
      <w:r w:rsidR="00F41C43">
        <w:rPr>
          <w:rFonts w:cs="MyriadPro-Light"/>
          <w:color w:val="000000"/>
        </w:rPr>
        <w:t xml:space="preserve"> </w:t>
      </w:r>
      <w:r w:rsidRPr="00F41C43">
        <w:rPr>
          <w:rFonts w:cs="MyriadPro-Light"/>
          <w:color w:val="000000"/>
        </w:rPr>
        <w:t>cómo ahorrar o invertir?</w:t>
      </w:r>
    </w:p>
    <w:p w:rsidR="00F41C43" w:rsidRDefault="00F41C43" w:rsidP="00F41C43">
      <w:pPr>
        <w:autoSpaceDE w:val="0"/>
        <w:autoSpaceDN w:val="0"/>
        <w:adjustRightInd w:val="0"/>
        <w:spacing w:after="0" w:line="240" w:lineRule="auto"/>
        <w:jc w:val="both"/>
        <w:rPr>
          <w:rFonts w:cs="MyriadPro-Bold"/>
          <w:b/>
          <w:bCs/>
          <w:color w:val="DD1A1A"/>
        </w:rPr>
      </w:pPr>
    </w:p>
    <w:p w:rsidR="00F41C43" w:rsidRPr="00F41C43" w:rsidRDefault="00F41C43" w:rsidP="00F41C43">
      <w:pPr>
        <w:autoSpaceDE w:val="0"/>
        <w:autoSpaceDN w:val="0"/>
        <w:adjustRightInd w:val="0"/>
        <w:spacing w:after="0" w:line="240" w:lineRule="auto"/>
        <w:jc w:val="both"/>
        <w:rPr>
          <w:rFonts w:cs="gobCL-Light"/>
          <w:b/>
          <w:u w:val="single"/>
        </w:rPr>
      </w:pPr>
      <w:r w:rsidRPr="00F41C43">
        <w:rPr>
          <w:rFonts w:cs="gobCL-Light"/>
          <w:b/>
          <w:u w:val="single"/>
        </w:rPr>
        <w:t>¿Qué es el ahorro?</w:t>
      </w:r>
    </w:p>
    <w:p w:rsidR="00F41C43" w:rsidRPr="00F41C43" w:rsidRDefault="00F41C43" w:rsidP="00F41C43">
      <w:pPr>
        <w:autoSpaceDE w:val="0"/>
        <w:autoSpaceDN w:val="0"/>
        <w:adjustRightInd w:val="0"/>
        <w:spacing w:after="0" w:line="240" w:lineRule="auto"/>
        <w:jc w:val="both"/>
        <w:rPr>
          <w:rFonts w:cs="MyriadPro-Bold"/>
          <w:b/>
          <w:bCs/>
        </w:rPr>
      </w:pPr>
      <w:r w:rsidRPr="00F41C43">
        <w:rPr>
          <w:rFonts w:cs="gobCL-Light"/>
        </w:rPr>
        <w:t xml:space="preserve">El ahorro es un </w:t>
      </w:r>
      <w:r w:rsidRPr="00F41C43">
        <w:rPr>
          <w:rFonts w:cs="gobCL-Light"/>
          <w:b/>
        </w:rPr>
        <w:t>porcentaje del ingreso que no se destina al gasto</w:t>
      </w:r>
      <w:r w:rsidRPr="00F41C43">
        <w:rPr>
          <w:rFonts w:cs="gobCL-Light"/>
        </w:rPr>
        <w:t xml:space="preserve"> y que se reserva para necesidades futuras. Por ejemplo, guardar </w:t>
      </w:r>
      <w:r>
        <w:rPr>
          <w:rFonts w:cs="gobCL-Light"/>
        </w:rPr>
        <w:t xml:space="preserve">dinero </w:t>
      </w:r>
      <w:r w:rsidRPr="00F41C43">
        <w:rPr>
          <w:rFonts w:cs="gobCL-Light"/>
        </w:rPr>
        <w:t>para una emergencia médica o para vacaciones.</w:t>
      </w:r>
    </w:p>
    <w:p w:rsidR="00F41C43" w:rsidRPr="00F41C43" w:rsidRDefault="00F41C43" w:rsidP="00F41C43">
      <w:pPr>
        <w:autoSpaceDE w:val="0"/>
        <w:autoSpaceDN w:val="0"/>
        <w:adjustRightInd w:val="0"/>
        <w:spacing w:after="0" w:line="240" w:lineRule="auto"/>
        <w:jc w:val="both"/>
        <w:rPr>
          <w:rFonts w:eastAsia="gobCL-Bold" w:cs="gobCL-Bold"/>
          <w:b/>
          <w:bCs/>
        </w:rPr>
      </w:pPr>
      <w:r w:rsidRPr="00F41C43">
        <w:rPr>
          <w:rFonts w:eastAsia="gobCL-Bold" w:cs="gobCL-Bold"/>
          <w:b/>
          <w:bCs/>
        </w:rPr>
        <w:t>El Ahorro Formal</w:t>
      </w:r>
    </w:p>
    <w:p w:rsidR="00F41C43" w:rsidRPr="00F41C43" w:rsidRDefault="00F41C43" w:rsidP="00F41C43">
      <w:pPr>
        <w:autoSpaceDE w:val="0"/>
        <w:autoSpaceDN w:val="0"/>
        <w:adjustRightInd w:val="0"/>
        <w:spacing w:after="0" w:line="240" w:lineRule="auto"/>
        <w:jc w:val="both"/>
        <w:rPr>
          <w:rFonts w:cs="MyriadPro-Bold"/>
          <w:b/>
          <w:bCs/>
          <w:u w:val="single"/>
        </w:rPr>
      </w:pPr>
      <w:r w:rsidRPr="00F41C43">
        <w:rPr>
          <w:rFonts w:eastAsia="gobCL-Bold" w:cs="gobCL-Light"/>
        </w:rPr>
        <w:t xml:space="preserve">Este tipo de ahorro es aquel que se realiza en las </w:t>
      </w:r>
      <w:r w:rsidRPr="00F41C43">
        <w:rPr>
          <w:rFonts w:eastAsia="gobCL-Bold" w:cs="gobCL-Light"/>
          <w:b/>
        </w:rPr>
        <w:t>instituciones financieras</w:t>
      </w:r>
      <w:r w:rsidRPr="00F41C43">
        <w:rPr>
          <w:rFonts w:eastAsia="gobCL-Bold" w:cs="gobCL-Light"/>
        </w:rPr>
        <w:t xml:space="preserve"> como </w:t>
      </w:r>
      <w:r w:rsidRPr="00F41C43">
        <w:rPr>
          <w:rFonts w:eastAsia="gobCL-Bold" w:cs="gobCL-Light"/>
          <w:b/>
        </w:rPr>
        <w:t>bancos</w:t>
      </w:r>
      <w:r w:rsidRPr="00F41C43">
        <w:rPr>
          <w:rFonts w:eastAsia="gobCL-Bold" w:cs="gobCL-Light"/>
        </w:rPr>
        <w:t>, asociaciones de crédito u otras instituciones facultadas</w:t>
      </w:r>
      <w:r w:rsidRPr="00F41C43">
        <w:rPr>
          <w:rFonts w:eastAsia="gobCL-Bold" w:cs="gobCL-Light"/>
          <w:sz w:val="20"/>
          <w:szCs w:val="20"/>
        </w:rPr>
        <w:t xml:space="preserve"> para administrar dichos recursos.</w:t>
      </w:r>
    </w:p>
    <w:p w:rsidR="00F41C43" w:rsidRDefault="00F41C43" w:rsidP="00F41C43">
      <w:pPr>
        <w:autoSpaceDE w:val="0"/>
        <w:autoSpaceDN w:val="0"/>
        <w:adjustRightInd w:val="0"/>
        <w:spacing w:after="0" w:line="240" w:lineRule="auto"/>
        <w:jc w:val="both"/>
        <w:rPr>
          <w:rFonts w:cs="MyriadPro-Bold"/>
          <w:b/>
          <w:bCs/>
          <w:u w:val="single"/>
        </w:rPr>
      </w:pPr>
    </w:p>
    <w:p w:rsidR="002D6C40" w:rsidRPr="00F41C43" w:rsidRDefault="00F41C43" w:rsidP="00F41C43">
      <w:pPr>
        <w:autoSpaceDE w:val="0"/>
        <w:autoSpaceDN w:val="0"/>
        <w:adjustRightInd w:val="0"/>
        <w:spacing w:after="0" w:line="240" w:lineRule="auto"/>
        <w:jc w:val="both"/>
        <w:rPr>
          <w:rFonts w:cs="MyriadPro-Bold"/>
          <w:b/>
          <w:bCs/>
          <w:u w:val="single"/>
        </w:rPr>
      </w:pPr>
      <w:r>
        <w:rPr>
          <w:noProof/>
          <w:lang w:eastAsia="es-ES"/>
        </w:rPr>
        <w:drawing>
          <wp:anchor distT="0" distB="0" distL="114300" distR="114300" simplePos="0" relativeHeight="251658240" behindDoc="1" locked="0" layoutInCell="1" allowOverlap="1">
            <wp:simplePos x="0" y="0"/>
            <wp:positionH relativeFrom="column">
              <wp:posOffset>3661410</wp:posOffset>
            </wp:positionH>
            <wp:positionV relativeFrom="paragraph">
              <wp:posOffset>144780</wp:posOffset>
            </wp:positionV>
            <wp:extent cx="2804160" cy="1303020"/>
            <wp:effectExtent l="0" t="0" r="0" b="0"/>
            <wp:wrapTight wrapText="bothSides">
              <wp:wrapPolygon edited="0">
                <wp:start x="0" y="0"/>
                <wp:lineTo x="0" y="21158"/>
                <wp:lineTo x="21424" y="21158"/>
                <wp:lineTo x="2142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0542" t="24389" r="15163" b="43734"/>
                    <a:stretch/>
                  </pic:blipFill>
                  <pic:spPr bwMode="auto">
                    <a:xfrm>
                      <a:off x="0" y="0"/>
                      <a:ext cx="2804160" cy="130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MyriadPro-Bold"/>
          <w:b/>
          <w:bCs/>
          <w:u w:val="single"/>
        </w:rPr>
        <w:t>I</w:t>
      </w:r>
      <w:r w:rsidR="002D6C40" w:rsidRPr="00F41C43">
        <w:rPr>
          <w:rFonts w:cs="MyriadPro-Bold"/>
          <w:b/>
          <w:bCs/>
          <w:u w:val="single"/>
        </w:rPr>
        <w:t>nstrumentos fi</w:t>
      </w:r>
      <w:r>
        <w:rPr>
          <w:rFonts w:cs="MyriadPro-Bold"/>
          <w:b/>
          <w:bCs/>
          <w:u w:val="single"/>
        </w:rPr>
        <w:t xml:space="preserve">nancieros de ahorro </w:t>
      </w:r>
    </w:p>
    <w:p w:rsidR="002D6C40" w:rsidRPr="00F41C43" w:rsidRDefault="002D6C40" w:rsidP="00F41C43">
      <w:pPr>
        <w:autoSpaceDE w:val="0"/>
        <w:autoSpaceDN w:val="0"/>
        <w:adjustRightInd w:val="0"/>
        <w:spacing w:after="0" w:line="240" w:lineRule="auto"/>
        <w:jc w:val="both"/>
        <w:rPr>
          <w:rFonts w:cs="MyriadPro-Light"/>
          <w:color w:val="000000"/>
        </w:rPr>
      </w:pPr>
      <w:r w:rsidRPr="00F41C43">
        <w:rPr>
          <w:rFonts w:cs="MyriadPro-Light"/>
          <w:color w:val="000000"/>
        </w:rPr>
        <w:t>Para enfrentar posibles gastos en el futuro hay diversas</w:t>
      </w:r>
      <w:r w:rsidR="00F41C43">
        <w:rPr>
          <w:rFonts w:cs="MyriadPro-Light"/>
          <w:color w:val="000000"/>
        </w:rPr>
        <w:t xml:space="preserve"> </w:t>
      </w:r>
      <w:r w:rsidRPr="00F41C43">
        <w:rPr>
          <w:rFonts w:cs="MyriadPro-Light"/>
          <w:color w:val="000000"/>
        </w:rPr>
        <w:t>maneras de hacerlo, existen mecanismos que</w:t>
      </w:r>
      <w:r w:rsidR="00F41C43">
        <w:rPr>
          <w:rFonts w:cs="MyriadPro-Light"/>
          <w:color w:val="000000"/>
        </w:rPr>
        <w:t xml:space="preserve"> </w:t>
      </w:r>
      <w:r w:rsidRPr="00F41C43">
        <w:rPr>
          <w:rFonts w:cs="MyriadPro-Light"/>
          <w:color w:val="000000"/>
        </w:rPr>
        <w:t xml:space="preserve">permiten </w:t>
      </w:r>
      <w:r w:rsidRPr="00F41C43">
        <w:rPr>
          <w:rFonts w:cs="MyriadPro-Semibold"/>
          <w:color w:val="000000"/>
        </w:rPr>
        <w:t xml:space="preserve">proteger </w:t>
      </w:r>
      <w:r w:rsidRPr="00F41C43">
        <w:rPr>
          <w:rFonts w:cs="MyriadPro-Light"/>
          <w:color w:val="000000"/>
        </w:rPr>
        <w:t xml:space="preserve">ese dinero, como el </w:t>
      </w:r>
      <w:r w:rsidRPr="004D1A41">
        <w:rPr>
          <w:rFonts w:cs="MyriadPro-Light"/>
          <w:b/>
          <w:color w:val="000000"/>
        </w:rPr>
        <w:t>ahorro previsional</w:t>
      </w:r>
      <w:r w:rsidR="00F41C43" w:rsidRPr="004D1A41">
        <w:rPr>
          <w:rFonts w:cs="MyriadPro-Light"/>
          <w:b/>
          <w:color w:val="000000"/>
        </w:rPr>
        <w:t xml:space="preserve"> </w:t>
      </w:r>
      <w:r w:rsidRPr="004D1A41">
        <w:rPr>
          <w:rFonts w:cs="MyriadPro-Light"/>
          <w:b/>
          <w:color w:val="000000"/>
        </w:rPr>
        <w:t>obligatorio</w:t>
      </w:r>
      <w:r w:rsidRPr="00F41C43">
        <w:rPr>
          <w:rFonts w:cs="MyriadPro-Light"/>
          <w:color w:val="000000"/>
        </w:rPr>
        <w:t xml:space="preserve"> en caso de que tengas un contrato</w:t>
      </w:r>
      <w:r w:rsidR="00F41C43">
        <w:rPr>
          <w:rFonts w:cs="MyriadPro-Light"/>
          <w:color w:val="000000"/>
        </w:rPr>
        <w:t xml:space="preserve"> </w:t>
      </w:r>
      <w:r w:rsidRPr="00F41C43">
        <w:rPr>
          <w:rFonts w:cs="MyriadPro-Light"/>
          <w:color w:val="000000"/>
        </w:rPr>
        <w:t xml:space="preserve">de trabajo o bien mediante una </w:t>
      </w:r>
      <w:r w:rsidRPr="004D1A41">
        <w:rPr>
          <w:rFonts w:cs="MyriadPro-Light"/>
          <w:b/>
          <w:color w:val="000000"/>
        </w:rPr>
        <w:t>cuenta de ahorro</w:t>
      </w:r>
      <w:r w:rsidRPr="00F41C43">
        <w:rPr>
          <w:rFonts w:cs="MyriadPro-Light"/>
          <w:color w:val="000000"/>
        </w:rPr>
        <w:t xml:space="preserve"> o</w:t>
      </w:r>
      <w:r w:rsidR="00F41C43">
        <w:rPr>
          <w:rFonts w:cs="MyriadPro-Light"/>
          <w:color w:val="000000"/>
        </w:rPr>
        <w:t xml:space="preserve"> </w:t>
      </w:r>
      <w:r w:rsidRPr="00F41C43">
        <w:rPr>
          <w:rFonts w:cs="MyriadPro-Light"/>
          <w:color w:val="000000"/>
        </w:rPr>
        <w:t xml:space="preserve">un </w:t>
      </w:r>
      <w:r w:rsidRPr="004D1A41">
        <w:rPr>
          <w:rFonts w:cs="MyriadPro-Light"/>
          <w:b/>
          <w:color w:val="000000"/>
        </w:rPr>
        <w:t>depósito a plazo</w:t>
      </w:r>
      <w:r w:rsidRPr="00F41C43">
        <w:rPr>
          <w:rFonts w:cs="MyriadPro-Light"/>
          <w:color w:val="000000"/>
        </w:rPr>
        <w:t>, entre otros. Algunos de</w:t>
      </w:r>
      <w:r w:rsidR="00F41C43">
        <w:rPr>
          <w:rFonts w:cs="MyriadPro-Light"/>
          <w:color w:val="000000"/>
        </w:rPr>
        <w:t xml:space="preserve"> </w:t>
      </w:r>
      <w:r w:rsidRPr="00F41C43">
        <w:rPr>
          <w:rFonts w:cs="MyriadPro-Light"/>
          <w:color w:val="000000"/>
        </w:rPr>
        <w:t>estos instrumentos son los siguientes: ahorro previsional</w:t>
      </w:r>
      <w:r w:rsidR="00F41C43">
        <w:rPr>
          <w:rFonts w:cs="MyriadPro-Light"/>
          <w:color w:val="000000"/>
        </w:rPr>
        <w:t xml:space="preserve"> </w:t>
      </w:r>
      <w:r w:rsidRPr="00F41C43">
        <w:rPr>
          <w:rFonts w:cs="MyriadPro-Light"/>
          <w:color w:val="000000"/>
        </w:rPr>
        <w:t>voluntario, fondos mutuos, acciones de sociedades</w:t>
      </w:r>
      <w:r w:rsidR="00F41C43">
        <w:rPr>
          <w:rFonts w:cs="MyriadPro-Light"/>
          <w:color w:val="000000"/>
        </w:rPr>
        <w:t xml:space="preserve"> </w:t>
      </w:r>
      <w:r w:rsidRPr="00F41C43">
        <w:rPr>
          <w:rFonts w:cs="MyriadPro-Light"/>
          <w:color w:val="000000"/>
        </w:rPr>
        <w:t>anónimas, entre otros.</w:t>
      </w:r>
    </w:p>
    <w:p w:rsidR="00F41C43" w:rsidRDefault="00F41C43" w:rsidP="00F41C43">
      <w:pPr>
        <w:autoSpaceDE w:val="0"/>
        <w:autoSpaceDN w:val="0"/>
        <w:adjustRightInd w:val="0"/>
        <w:spacing w:after="0" w:line="240" w:lineRule="auto"/>
        <w:jc w:val="both"/>
        <w:rPr>
          <w:rFonts w:cs="MyriadPro-Bold"/>
          <w:b/>
          <w:bCs/>
          <w:color w:val="DD1A1A"/>
        </w:rPr>
      </w:pPr>
    </w:p>
    <w:p w:rsidR="004D1A41" w:rsidRPr="00063B04" w:rsidRDefault="004D1A41" w:rsidP="004D1A41">
      <w:pPr>
        <w:autoSpaceDE w:val="0"/>
        <w:autoSpaceDN w:val="0"/>
        <w:adjustRightInd w:val="0"/>
        <w:spacing w:after="0" w:line="240" w:lineRule="auto"/>
        <w:rPr>
          <w:rFonts w:eastAsia="gobCL-Bold" w:cs="gobCL-Bold"/>
          <w:b/>
          <w:bCs/>
          <w:u w:val="single"/>
        </w:rPr>
      </w:pPr>
      <w:r w:rsidRPr="00063B04">
        <w:rPr>
          <w:rFonts w:eastAsia="gobCL-Bold" w:cs="gobCL-Bold"/>
          <w:b/>
          <w:bCs/>
          <w:u w:val="single"/>
        </w:rPr>
        <w:t>¿Qué es la inversión?</w:t>
      </w:r>
    </w:p>
    <w:p w:rsidR="004D1A41" w:rsidRPr="004D1A41" w:rsidRDefault="004D1A41" w:rsidP="004D1A41">
      <w:pPr>
        <w:autoSpaceDE w:val="0"/>
        <w:autoSpaceDN w:val="0"/>
        <w:adjustRightInd w:val="0"/>
        <w:spacing w:after="0" w:line="240" w:lineRule="auto"/>
        <w:jc w:val="both"/>
        <w:rPr>
          <w:rFonts w:cs="MyriadPro-Bold"/>
          <w:b/>
          <w:bCs/>
        </w:rPr>
      </w:pPr>
      <w:r w:rsidRPr="004D1A41">
        <w:rPr>
          <w:rFonts w:eastAsia="gobCL-Bold" w:cs="gobCL-Light"/>
        </w:rPr>
        <w:t>Corresponde a un porcentaje del ingreso</w:t>
      </w:r>
      <w:r>
        <w:rPr>
          <w:rFonts w:eastAsia="gobCL-Bold" w:cs="gobCL-Light"/>
        </w:rPr>
        <w:t xml:space="preserve"> </w:t>
      </w:r>
      <w:r w:rsidRPr="004D1A41">
        <w:rPr>
          <w:rFonts w:eastAsia="gobCL-Bold" w:cs="gobCL-Light"/>
        </w:rPr>
        <w:t>destinado a la adquisición de activos físicos.</w:t>
      </w:r>
    </w:p>
    <w:p w:rsidR="00F41C43" w:rsidRPr="004D1A41" w:rsidRDefault="004D1A41" w:rsidP="004D1A41">
      <w:pPr>
        <w:autoSpaceDE w:val="0"/>
        <w:autoSpaceDN w:val="0"/>
        <w:adjustRightInd w:val="0"/>
        <w:spacing w:after="0" w:line="240" w:lineRule="auto"/>
        <w:jc w:val="both"/>
        <w:rPr>
          <w:rFonts w:cs="MyriadPro-Bold"/>
          <w:b/>
          <w:bCs/>
        </w:rPr>
      </w:pPr>
      <w:r w:rsidRPr="004D1A41">
        <w:rPr>
          <w:rFonts w:cs="gobCL-Light"/>
        </w:rPr>
        <w:t>También se puede invertir en instrumentos financieros, por ejemplo un depósito a plazo con la finalidad de obtener</w:t>
      </w:r>
      <w:r>
        <w:rPr>
          <w:rFonts w:cs="gobCL-Light"/>
        </w:rPr>
        <w:t xml:space="preserve"> </w:t>
      </w:r>
      <w:r w:rsidRPr="004D1A41">
        <w:rPr>
          <w:rFonts w:cs="gobCL-Light"/>
        </w:rPr>
        <w:t>un incremento en el monto inicial.</w:t>
      </w:r>
    </w:p>
    <w:p w:rsidR="004D1A41" w:rsidRPr="004D1A41" w:rsidRDefault="004D1A41" w:rsidP="004D1A41">
      <w:pPr>
        <w:autoSpaceDE w:val="0"/>
        <w:autoSpaceDN w:val="0"/>
        <w:adjustRightInd w:val="0"/>
        <w:spacing w:after="0" w:line="240" w:lineRule="auto"/>
        <w:jc w:val="both"/>
        <w:rPr>
          <w:rFonts w:cs="MyriadPro-Bold"/>
          <w:b/>
          <w:bCs/>
        </w:rPr>
      </w:pPr>
      <w:r>
        <w:rPr>
          <w:rFonts w:cs="MyriadPro-Light"/>
          <w:noProof/>
          <w:color w:val="000000"/>
          <w:lang w:eastAsia="es-ES"/>
        </w:rPr>
        <w:drawing>
          <wp:anchor distT="0" distB="0" distL="114300" distR="114300" simplePos="0" relativeHeight="251659264" behindDoc="1" locked="0" layoutInCell="1" allowOverlap="1">
            <wp:simplePos x="0" y="0"/>
            <wp:positionH relativeFrom="column">
              <wp:posOffset>72390</wp:posOffset>
            </wp:positionH>
            <wp:positionV relativeFrom="paragraph">
              <wp:posOffset>61595</wp:posOffset>
            </wp:positionV>
            <wp:extent cx="2689860" cy="1242060"/>
            <wp:effectExtent l="0" t="0" r="0" b="0"/>
            <wp:wrapTight wrapText="bothSides">
              <wp:wrapPolygon edited="0">
                <wp:start x="0" y="0"/>
                <wp:lineTo x="0" y="21202"/>
                <wp:lineTo x="21416" y="21202"/>
                <wp:lineTo x="2141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56153" r="6593" b="5385"/>
                    <a:stretch/>
                  </pic:blipFill>
                  <pic:spPr bwMode="auto">
                    <a:xfrm>
                      <a:off x="0" y="0"/>
                      <a:ext cx="2689860" cy="1242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1A41">
        <w:rPr>
          <w:rFonts w:cs="gobCL-Light"/>
        </w:rPr>
        <w:t>A diferencia del ahorro, que implica la acumulación paulatina algún instrumento financiero como los fondos mutuos, con la esperanza de obtener una ganancia.</w:t>
      </w:r>
    </w:p>
    <w:p w:rsidR="004D1A41" w:rsidRPr="004D1A41" w:rsidRDefault="004D1A41" w:rsidP="004D1A41">
      <w:pPr>
        <w:autoSpaceDE w:val="0"/>
        <w:autoSpaceDN w:val="0"/>
        <w:adjustRightInd w:val="0"/>
        <w:spacing w:after="0" w:line="240" w:lineRule="auto"/>
        <w:jc w:val="both"/>
        <w:rPr>
          <w:rFonts w:cs="MyriadPro-Bold"/>
          <w:b/>
          <w:bCs/>
          <w:color w:val="DD1A1A"/>
        </w:rPr>
      </w:pPr>
    </w:p>
    <w:p w:rsidR="004D1A41" w:rsidRDefault="004D1A41" w:rsidP="00F41C43">
      <w:pPr>
        <w:autoSpaceDE w:val="0"/>
        <w:autoSpaceDN w:val="0"/>
        <w:adjustRightInd w:val="0"/>
        <w:spacing w:after="0" w:line="240" w:lineRule="auto"/>
        <w:jc w:val="both"/>
        <w:rPr>
          <w:rFonts w:cs="MyriadPro-Bold"/>
          <w:b/>
          <w:bCs/>
          <w:color w:val="DD1A1A"/>
        </w:rPr>
      </w:pPr>
    </w:p>
    <w:p w:rsidR="004D1A41" w:rsidRDefault="004D1A41" w:rsidP="00F41C43">
      <w:pPr>
        <w:autoSpaceDE w:val="0"/>
        <w:autoSpaceDN w:val="0"/>
        <w:adjustRightInd w:val="0"/>
        <w:spacing w:after="0" w:line="240" w:lineRule="auto"/>
        <w:jc w:val="both"/>
        <w:rPr>
          <w:rFonts w:cs="MyriadPro-Bold"/>
          <w:b/>
          <w:bCs/>
          <w:color w:val="DD1A1A"/>
        </w:rPr>
      </w:pPr>
    </w:p>
    <w:p w:rsidR="004D1A41" w:rsidRDefault="004D1A41" w:rsidP="00F41C43">
      <w:pPr>
        <w:autoSpaceDE w:val="0"/>
        <w:autoSpaceDN w:val="0"/>
        <w:adjustRightInd w:val="0"/>
        <w:spacing w:after="0" w:line="240" w:lineRule="auto"/>
        <w:jc w:val="both"/>
        <w:rPr>
          <w:rFonts w:cs="MyriadPro-Bold"/>
          <w:b/>
          <w:bCs/>
          <w:color w:val="DD1A1A"/>
        </w:rPr>
      </w:pPr>
    </w:p>
    <w:p w:rsidR="001F07BA" w:rsidRDefault="001F07BA" w:rsidP="00F41C43">
      <w:pPr>
        <w:autoSpaceDE w:val="0"/>
        <w:autoSpaceDN w:val="0"/>
        <w:adjustRightInd w:val="0"/>
        <w:spacing w:after="0" w:line="240" w:lineRule="auto"/>
        <w:jc w:val="both"/>
        <w:rPr>
          <w:rFonts w:cs="MyriadPro-Bold"/>
          <w:b/>
          <w:bCs/>
          <w:color w:val="DD1A1A"/>
        </w:rPr>
      </w:pPr>
    </w:p>
    <w:p w:rsidR="002D6C40" w:rsidRPr="00F41C43" w:rsidRDefault="002D6C40" w:rsidP="00F41C43">
      <w:pPr>
        <w:autoSpaceDE w:val="0"/>
        <w:autoSpaceDN w:val="0"/>
        <w:adjustRightInd w:val="0"/>
        <w:spacing w:after="0" w:line="240" w:lineRule="auto"/>
        <w:jc w:val="both"/>
        <w:rPr>
          <w:rFonts w:cs="MyriadPro-Bold"/>
          <w:b/>
          <w:bCs/>
          <w:color w:val="DD1A1A"/>
        </w:rPr>
      </w:pPr>
      <w:r w:rsidRPr="001F07BA">
        <w:rPr>
          <w:rFonts w:cs="MyriadPro-Bold"/>
          <w:b/>
          <w:bCs/>
          <w:u w:val="single"/>
        </w:rPr>
        <w:t>Beneficios y riesgos del ahorro y la inversión</w:t>
      </w:r>
    </w:p>
    <w:p w:rsidR="002D6C40" w:rsidRDefault="002D6C40" w:rsidP="00063B04">
      <w:pPr>
        <w:autoSpaceDE w:val="0"/>
        <w:autoSpaceDN w:val="0"/>
        <w:adjustRightInd w:val="0"/>
        <w:spacing w:after="0" w:line="240" w:lineRule="auto"/>
        <w:jc w:val="both"/>
        <w:rPr>
          <w:rFonts w:cs="MyriadPro-Light"/>
          <w:color w:val="000000"/>
        </w:rPr>
      </w:pPr>
      <w:r w:rsidRPr="00F41C43">
        <w:rPr>
          <w:rFonts w:cs="MyriadPro-Light"/>
          <w:color w:val="000000"/>
        </w:rPr>
        <w:t>Actualmente aún hay personas que guardan sus</w:t>
      </w:r>
      <w:r w:rsidR="004D1A41">
        <w:rPr>
          <w:rFonts w:cs="MyriadPro-Light"/>
          <w:color w:val="000000"/>
        </w:rPr>
        <w:t xml:space="preserve"> </w:t>
      </w:r>
      <w:r w:rsidRPr="00F41C43">
        <w:rPr>
          <w:rFonts w:cs="MyriadPro-Light"/>
          <w:color w:val="000000"/>
        </w:rPr>
        <w:t>ahorros “bajo el colchón”. No obstante, es importante</w:t>
      </w:r>
      <w:r w:rsidR="00063B04">
        <w:rPr>
          <w:rFonts w:cs="MyriadPro-Light"/>
          <w:color w:val="000000"/>
        </w:rPr>
        <w:t xml:space="preserve"> </w:t>
      </w:r>
      <w:r w:rsidRPr="00F41C43">
        <w:rPr>
          <w:rFonts w:cs="MyriadPro-Light"/>
          <w:color w:val="000000"/>
        </w:rPr>
        <w:t>disponer de ahorros que estén protegidos con</w:t>
      </w:r>
      <w:r w:rsidR="00063B04">
        <w:rPr>
          <w:rFonts w:cs="MyriadPro-Light"/>
          <w:color w:val="000000"/>
        </w:rPr>
        <w:t xml:space="preserve"> </w:t>
      </w:r>
      <w:r w:rsidRPr="00F41C43">
        <w:rPr>
          <w:rFonts w:cs="MyriadPro-Light"/>
          <w:color w:val="000000"/>
        </w:rPr>
        <w:t>el fin de enfrentar la vejez u otras eventualidades</w:t>
      </w:r>
      <w:r w:rsidR="00063B04">
        <w:rPr>
          <w:rFonts w:cs="MyriadPro-Light"/>
          <w:color w:val="000000"/>
        </w:rPr>
        <w:t xml:space="preserve"> </w:t>
      </w:r>
      <w:r w:rsidRPr="00F41C43">
        <w:rPr>
          <w:rFonts w:cs="MyriadPro-Light"/>
          <w:color w:val="000000"/>
        </w:rPr>
        <w:t>(como enfermedades, cesantía, etc.). Asimismo, hay</w:t>
      </w:r>
      <w:r w:rsidR="00063B04">
        <w:rPr>
          <w:rFonts w:cs="MyriadPro-Light"/>
          <w:color w:val="000000"/>
        </w:rPr>
        <w:t xml:space="preserve"> </w:t>
      </w:r>
      <w:r w:rsidRPr="00F41C43">
        <w:rPr>
          <w:rFonts w:cs="MyriadPro-Light"/>
          <w:color w:val="000000"/>
        </w:rPr>
        <w:t>que tener en cuenta que el dinero ahorrado por mucho</w:t>
      </w:r>
      <w:r w:rsidR="00063B04">
        <w:rPr>
          <w:rFonts w:cs="MyriadPro-Light"/>
          <w:color w:val="000000"/>
        </w:rPr>
        <w:t xml:space="preserve"> </w:t>
      </w:r>
      <w:r w:rsidRPr="00F41C43">
        <w:rPr>
          <w:rFonts w:cs="MyriadPro-Light"/>
          <w:color w:val="000000"/>
        </w:rPr>
        <w:t>tiempo corre el riesgo de ir perdiendo su valor</w:t>
      </w:r>
      <w:r w:rsidR="00063B04">
        <w:rPr>
          <w:rFonts w:cs="MyriadPro-Light"/>
          <w:color w:val="000000"/>
        </w:rPr>
        <w:t xml:space="preserve"> </w:t>
      </w:r>
      <w:r w:rsidRPr="00F41C43">
        <w:rPr>
          <w:rFonts w:cs="MyriadPro-Light"/>
          <w:color w:val="000000"/>
        </w:rPr>
        <w:t>por la inflación.</w:t>
      </w:r>
    </w:p>
    <w:p w:rsidR="00F06BC8" w:rsidRDefault="00F06BC8" w:rsidP="00063B04">
      <w:pPr>
        <w:autoSpaceDE w:val="0"/>
        <w:autoSpaceDN w:val="0"/>
        <w:adjustRightInd w:val="0"/>
        <w:spacing w:after="0" w:line="240" w:lineRule="auto"/>
        <w:rPr>
          <w:rFonts w:cs="MyriadPro-Light"/>
          <w:b/>
          <w:color w:val="000000"/>
        </w:rPr>
      </w:pPr>
    </w:p>
    <w:p w:rsidR="00063B04" w:rsidRDefault="00063B04" w:rsidP="00063B04">
      <w:pPr>
        <w:autoSpaceDE w:val="0"/>
        <w:autoSpaceDN w:val="0"/>
        <w:adjustRightInd w:val="0"/>
        <w:spacing w:after="0" w:line="240" w:lineRule="auto"/>
        <w:rPr>
          <w:rFonts w:ascii="Whitney-Light" w:hAnsi="Whitney-Light" w:cs="Whitney-Light"/>
          <w:sz w:val="20"/>
          <w:szCs w:val="20"/>
        </w:rPr>
      </w:pPr>
      <w:r w:rsidRPr="00590045">
        <w:rPr>
          <w:rFonts w:cs="MyriadPro-Light"/>
          <w:b/>
          <w:color w:val="000000"/>
        </w:rPr>
        <w:t>Activid</w:t>
      </w:r>
      <w:r>
        <w:rPr>
          <w:rFonts w:cs="MyriadPro-Light"/>
          <w:b/>
          <w:color w:val="000000"/>
        </w:rPr>
        <w:t>ad 3. Aplica</w:t>
      </w:r>
      <w:r w:rsidR="00F06BC8">
        <w:rPr>
          <w:rFonts w:cs="MyriadPro-Light"/>
          <w:b/>
          <w:color w:val="000000"/>
        </w:rPr>
        <w:t>ndo lo aprendido</w:t>
      </w:r>
      <w:r w:rsidR="008C41D5">
        <w:rPr>
          <w:rFonts w:cs="MyriadPro-Light"/>
          <w:b/>
          <w:color w:val="000000"/>
        </w:rPr>
        <w:t>:</w:t>
      </w:r>
    </w:p>
    <w:p w:rsidR="00063B04" w:rsidRDefault="00F06BC8" w:rsidP="00F06BC8">
      <w:pPr>
        <w:autoSpaceDE w:val="0"/>
        <w:autoSpaceDN w:val="0"/>
        <w:adjustRightInd w:val="0"/>
        <w:spacing w:after="0" w:line="240" w:lineRule="auto"/>
        <w:jc w:val="both"/>
        <w:rPr>
          <w:rFonts w:cs="Whitney-Light"/>
        </w:rPr>
      </w:pPr>
      <w:r w:rsidRPr="00F06BC8">
        <w:rPr>
          <w:rFonts w:cs="Whitney-Light"/>
          <w:b/>
        </w:rPr>
        <w:t>A)</w:t>
      </w:r>
      <w:r>
        <w:rPr>
          <w:rFonts w:cs="Whitney-Light"/>
        </w:rPr>
        <w:t xml:space="preserve"> </w:t>
      </w:r>
      <w:r w:rsidR="00063B04" w:rsidRPr="00063B04">
        <w:rPr>
          <w:rFonts w:cs="Whitney-Light"/>
        </w:rPr>
        <w:t>Generalmente, los cursos fijan cuotas para todos los estudiantes, con el objetivo de reunir fondos para ciertas actividades u otras necesidades. No obstante, en el momento de establecer esta cuota no siempre se considera el monto final que se desea reunir, sino que se pide lo que cada uno está dispuesto a aportar, lo que puede ser menos de lo que se requiere para cumplir c</w:t>
      </w:r>
      <w:r w:rsidR="00063B04">
        <w:rPr>
          <w:rFonts w:cs="Whitney-Light"/>
        </w:rPr>
        <w:t xml:space="preserve">on las expectativas del curso. </w:t>
      </w:r>
    </w:p>
    <w:p w:rsidR="00063B04" w:rsidRDefault="00063B04" w:rsidP="00F06BC8">
      <w:pPr>
        <w:pStyle w:val="Prrafodelista"/>
        <w:numPr>
          <w:ilvl w:val="0"/>
          <w:numId w:val="1"/>
        </w:numPr>
        <w:autoSpaceDE w:val="0"/>
        <w:autoSpaceDN w:val="0"/>
        <w:adjustRightInd w:val="0"/>
        <w:spacing w:after="0" w:line="240" w:lineRule="auto"/>
        <w:ind w:left="284" w:hanging="284"/>
        <w:jc w:val="both"/>
        <w:rPr>
          <w:rFonts w:cs="Whitney-Light"/>
        </w:rPr>
      </w:pPr>
      <w:r>
        <w:rPr>
          <w:rFonts w:cs="Whitney-Light"/>
        </w:rPr>
        <w:t>Piensa</w:t>
      </w:r>
      <w:r w:rsidRPr="00063B04">
        <w:rPr>
          <w:rFonts w:cs="Whitney-Light"/>
        </w:rPr>
        <w:t xml:space="preserve"> en alguna </w:t>
      </w:r>
      <w:r w:rsidRPr="001F07BA">
        <w:rPr>
          <w:rFonts w:cs="Whitney-Light"/>
          <w:b/>
        </w:rPr>
        <w:t>actividad</w:t>
      </w:r>
      <w:r w:rsidRPr="00063B04">
        <w:rPr>
          <w:rFonts w:cs="Whitney-Light"/>
        </w:rPr>
        <w:t xml:space="preserve"> para fin de año o una ayuda social. </w:t>
      </w:r>
    </w:p>
    <w:p w:rsidR="00063B04" w:rsidRPr="001F07BA" w:rsidRDefault="00063B04" w:rsidP="00F06BC8">
      <w:pPr>
        <w:pStyle w:val="Prrafodelista"/>
        <w:numPr>
          <w:ilvl w:val="0"/>
          <w:numId w:val="1"/>
        </w:numPr>
        <w:autoSpaceDE w:val="0"/>
        <w:autoSpaceDN w:val="0"/>
        <w:adjustRightInd w:val="0"/>
        <w:spacing w:after="0" w:line="240" w:lineRule="auto"/>
        <w:ind w:left="284" w:hanging="284"/>
        <w:jc w:val="both"/>
        <w:rPr>
          <w:rFonts w:cs="MyriadPro-Bold"/>
        </w:rPr>
      </w:pPr>
      <w:r w:rsidRPr="001F07BA">
        <w:rPr>
          <w:rFonts w:cs="Whitney-Light"/>
        </w:rPr>
        <w:t>Luego, según los costos que va a requerir, determin</w:t>
      </w:r>
      <w:r w:rsidR="001F07BA" w:rsidRPr="001F07BA">
        <w:rPr>
          <w:rFonts w:cs="Whitney-Light"/>
        </w:rPr>
        <w:t>a</w:t>
      </w:r>
      <w:r w:rsidRPr="001F07BA">
        <w:rPr>
          <w:rFonts w:cs="Whitney-Light"/>
        </w:rPr>
        <w:t xml:space="preserve"> el monto que es necesario </w:t>
      </w:r>
      <w:r w:rsidRPr="001F07BA">
        <w:rPr>
          <w:rFonts w:cs="Whitney-Light"/>
          <w:b/>
        </w:rPr>
        <w:t>ahorrar</w:t>
      </w:r>
      <w:r w:rsidRPr="001F07BA">
        <w:rPr>
          <w:rFonts w:cs="Whitney-Light"/>
        </w:rPr>
        <w:t xml:space="preserve"> y las formas de hacerlo. </w:t>
      </w:r>
    </w:p>
    <w:p w:rsidR="00F06BC8" w:rsidRDefault="001F07BA" w:rsidP="00F06BC8">
      <w:pPr>
        <w:pStyle w:val="Prrafodelista"/>
        <w:numPr>
          <w:ilvl w:val="0"/>
          <w:numId w:val="1"/>
        </w:numPr>
        <w:autoSpaceDE w:val="0"/>
        <w:autoSpaceDN w:val="0"/>
        <w:adjustRightInd w:val="0"/>
        <w:spacing w:after="0" w:line="240" w:lineRule="auto"/>
        <w:ind w:left="284" w:hanging="284"/>
        <w:jc w:val="both"/>
        <w:rPr>
          <w:rFonts w:cs="MyriadPro-Bold"/>
        </w:rPr>
      </w:pPr>
      <w:r>
        <w:rPr>
          <w:rFonts w:cs="MyriadPro-Bold"/>
        </w:rPr>
        <w:lastRenderedPageBreak/>
        <w:t xml:space="preserve">Piensa en alguna forma de </w:t>
      </w:r>
      <w:r w:rsidRPr="001F07BA">
        <w:rPr>
          <w:rFonts w:cs="MyriadPro-Bold"/>
          <w:b/>
        </w:rPr>
        <w:t>invertir</w:t>
      </w:r>
      <w:r>
        <w:rPr>
          <w:rFonts w:cs="MyriadPro-Bold"/>
        </w:rPr>
        <w:t xml:space="preserve"> parte de lo </w:t>
      </w:r>
      <w:r w:rsidR="00F06BC8">
        <w:rPr>
          <w:rFonts w:cs="MyriadPro-Bold"/>
        </w:rPr>
        <w:t>recaudado</w:t>
      </w:r>
      <w:r>
        <w:rPr>
          <w:rFonts w:cs="MyriadPro-Bold"/>
        </w:rPr>
        <w:t xml:space="preserve"> para aumentar el ahorro.</w:t>
      </w:r>
    </w:p>
    <w:p w:rsidR="001F07BA" w:rsidRDefault="001F07BA" w:rsidP="00F06BC8"/>
    <w:p w:rsidR="00F06BC8" w:rsidRPr="00F06BC8" w:rsidRDefault="008C41D5" w:rsidP="00F06BC8">
      <w:pPr>
        <w:autoSpaceDE w:val="0"/>
        <w:autoSpaceDN w:val="0"/>
        <w:adjustRightInd w:val="0"/>
        <w:spacing w:after="0" w:line="240" w:lineRule="auto"/>
        <w:jc w:val="both"/>
        <w:rPr>
          <w:rFonts w:cs="Whitney-Light"/>
        </w:rPr>
      </w:pPr>
      <w:r w:rsidRPr="008C41D5">
        <w:rPr>
          <w:rFonts w:cs="Whitney-Light"/>
          <w:b/>
        </w:rPr>
        <w:t>B.</w:t>
      </w:r>
      <w:r>
        <w:rPr>
          <w:rFonts w:cs="Whitney-Light"/>
        </w:rPr>
        <w:t xml:space="preserve"> </w:t>
      </w:r>
      <w:r w:rsidR="00F06BC8" w:rsidRPr="00F06BC8">
        <w:rPr>
          <w:rFonts w:cs="Whitney-Light"/>
        </w:rPr>
        <w:t>En el siguiente cuadro puedes encontrar cuánto habrías recibido como retorno al 31 de diciembre del año 2013, si es que hubieras invertido $ 100 000 el 1 de enero del mismo año en distintos instrumentos de inversión:</w:t>
      </w:r>
    </w:p>
    <w:p w:rsidR="00F06BC8" w:rsidRPr="00F06BC8" w:rsidRDefault="00F06BC8" w:rsidP="00F06BC8">
      <w:pPr>
        <w:autoSpaceDE w:val="0"/>
        <w:autoSpaceDN w:val="0"/>
        <w:adjustRightInd w:val="0"/>
        <w:spacing w:after="0" w:line="240" w:lineRule="auto"/>
        <w:jc w:val="both"/>
      </w:pPr>
    </w:p>
    <w:tbl>
      <w:tblPr>
        <w:tblStyle w:val="Tablaconcuadrcula"/>
        <w:tblW w:w="0" w:type="auto"/>
        <w:jc w:val="center"/>
        <w:tblLook w:val="04A0" w:firstRow="1" w:lastRow="0" w:firstColumn="1" w:lastColumn="0" w:noHBand="0" w:noVBand="1"/>
      </w:tblPr>
      <w:tblGrid>
        <w:gridCol w:w="4981"/>
        <w:gridCol w:w="1535"/>
      </w:tblGrid>
      <w:tr w:rsidR="00F06BC8" w:rsidRPr="00F06BC8" w:rsidTr="00F06BC8">
        <w:trPr>
          <w:jc w:val="center"/>
        </w:trPr>
        <w:tc>
          <w:tcPr>
            <w:tcW w:w="4981" w:type="dxa"/>
          </w:tcPr>
          <w:p w:rsidR="00F06BC8" w:rsidRPr="00F06BC8" w:rsidRDefault="00F06BC8" w:rsidP="00F06BC8">
            <w:pPr>
              <w:autoSpaceDE w:val="0"/>
              <w:autoSpaceDN w:val="0"/>
              <w:adjustRightInd w:val="0"/>
              <w:jc w:val="both"/>
            </w:pPr>
            <w:r w:rsidRPr="00F06BC8">
              <w:rPr>
                <w:rFonts w:cs="WhitneyCondensed-Light"/>
              </w:rPr>
              <w:t>Fondos Mutuos Nacionales de Largo Plazo</w:t>
            </w:r>
          </w:p>
        </w:tc>
        <w:tc>
          <w:tcPr>
            <w:tcW w:w="1535" w:type="dxa"/>
          </w:tcPr>
          <w:p w:rsidR="00F06BC8" w:rsidRPr="00F06BC8" w:rsidRDefault="00F06BC8" w:rsidP="00F06BC8">
            <w:pPr>
              <w:autoSpaceDE w:val="0"/>
              <w:autoSpaceDN w:val="0"/>
              <w:adjustRightInd w:val="0"/>
            </w:pPr>
            <w:r w:rsidRPr="00F06BC8">
              <w:rPr>
                <w:rFonts w:cs="WhitneyCondensed-Light"/>
              </w:rPr>
              <w:t>$ 105 400</w:t>
            </w:r>
          </w:p>
        </w:tc>
      </w:tr>
      <w:tr w:rsidR="00F06BC8" w:rsidRPr="00F06BC8" w:rsidTr="00F06BC8">
        <w:trPr>
          <w:jc w:val="center"/>
        </w:trPr>
        <w:tc>
          <w:tcPr>
            <w:tcW w:w="4981" w:type="dxa"/>
          </w:tcPr>
          <w:p w:rsidR="00F06BC8" w:rsidRPr="00F06BC8" w:rsidRDefault="00F06BC8" w:rsidP="00F06BC8">
            <w:pPr>
              <w:autoSpaceDE w:val="0"/>
              <w:autoSpaceDN w:val="0"/>
              <w:adjustRightInd w:val="0"/>
              <w:jc w:val="both"/>
            </w:pPr>
            <w:r w:rsidRPr="00F06BC8">
              <w:rPr>
                <w:rFonts w:cs="WhitneyCondensed-Light"/>
              </w:rPr>
              <w:t>Depósito a plazo 30 días en pesos</w:t>
            </w:r>
          </w:p>
        </w:tc>
        <w:tc>
          <w:tcPr>
            <w:tcW w:w="1535" w:type="dxa"/>
          </w:tcPr>
          <w:p w:rsidR="00F06BC8" w:rsidRPr="00F06BC8" w:rsidRDefault="00F06BC8" w:rsidP="00F06BC8">
            <w:pPr>
              <w:autoSpaceDE w:val="0"/>
              <w:autoSpaceDN w:val="0"/>
              <w:adjustRightInd w:val="0"/>
              <w:jc w:val="both"/>
            </w:pPr>
            <w:r w:rsidRPr="00F06BC8">
              <w:rPr>
                <w:rFonts w:cs="WhitneyCondensed-Light"/>
              </w:rPr>
              <w:t>$ 105 300</w:t>
            </w:r>
          </w:p>
        </w:tc>
      </w:tr>
      <w:tr w:rsidR="00F06BC8" w:rsidRPr="00F06BC8" w:rsidTr="00F06BC8">
        <w:trPr>
          <w:jc w:val="center"/>
        </w:trPr>
        <w:tc>
          <w:tcPr>
            <w:tcW w:w="4981" w:type="dxa"/>
          </w:tcPr>
          <w:p w:rsidR="00F06BC8" w:rsidRPr="00F06BC8" w:rsidRDefault="00F06BC8" w:rsidP="00F06BC8">
            <w:pPr>
              <w:autoSpaceDE w:val="0"/>
              <w:autoSpaceDN w:val="0"/>
              <w:adjustRightInd w:val="0"/>
              <w:jc w:val="both"/>
            </w:pPr>
            <w:r w:rsidRPr="00F06BC8">
              <w:rPr>
                <w:rFonts w:cs="WhitneyCondensed-Light"/>
              </w:rPr>
              <w:t>Depósito a plazo 30 días en UF</w:t>
            </w:r>
          </w:p>
        </w:tc>
        <w:tc>
          <w:tcPr>
            <w:tcW w:w="1535" w:type="dxa"/>
          </w:tcPr>
          <w:p w:rsidR="00F06BC8" w:rsidRPr="00F06BC8" w:rsidRDefault="00F06BC8" w:rsidP="00F06BC8">
            <w:pPr>
              <w:autoSpaceDE w:val="0"/>
              <w:autoSpaceDN w:val="0"/>
              <w:adjustRightInd w:val="0"/>
            </w:pPr>
            <w:r w:rsidRPr="00F06BC8">
              <w:rPr>
                <w:rFonts w:cs="WhitneyCondensed-Light"/>
              </w:rPr>
              <w:t>$ 106 764</w:t>
            </w:r>
          </w:p>
        </w:tc>
      </w:tr>
      <w:tr w:rsidR="00F06BC8" w:rsidRPr="00F06BC8" w:rsidTr="00F06BC8">
        <w:trPr>
          <w:jc w:val="center"/>
        </w:trPr>
        <w:tc>
          <w:tcPr>
            <w:tcW w:w="4981" w:type="dxa"/>
          </w:tcPr>
          <w:p w:rsidR="00F06BC8" w:rsidRPr="00F06BC8" w:rsidRDefault="00F06BC8" w:rsidP="00F06BC8">
            <w:pPr>
              <w:autoSpaceDE w:val="0"/>
              <w:autoSpaceDN w:val="0"/>
              <w:adjustRightInd w:val="0"/>
              <w:jc w:val="both"/>
            </w:pPr>
            <w:r w:rsidRPr="00F06BC8">
              <w:rPr>
                <w:rFonts w:cs="WhitneyCondensed-Light"/>
              </w:rPr>
              <w:t>Fondo Mutuo Nacional Renta Fija a 365 días</w:t>
            </w:r>
          </w:p>
        </w:tc>
        <w:tc>
          <w:tcPr>
            <w:tcW w:w="1535" w:type="dxa"/>
          </w:tcPr>
          <w:p w:rsidR="00F06BC8" w:rsidRPr="00F06BC8" w:rsidRDefault="00F06BC8" w:rsidP="00F06BC8">
            <w:pPr>
              <w:autoSpaceDE w:val="0"/>
              <w:autoSpaceDN w:val="0"/>
              <w:adjustRightInd w:val="0"/>
            </w:pPr>
            <w:r w:rsidRPr="00F06BC8">
              <w:rPr>
                <w:rFonts w:cs="WhitneyCondensed-Light"/>
              </w:rPr>
              <w:t>$ 105 300</w:t>
            </w:r>
          </w:p>
        </w:tc>
      </w:tr>
      <w:tr w:rsidR="00F06BC8" w:rsidRPr="00F06BC8" w:rsidTr="00F06BC8">
        <w:trPr>
          <w:jc w:val="center"/>
        </w:trPr>
        <w:tc>
          <w:tcPr>
            <w:tcW w:w="4981" w:type="dxa"/>
          </w:tcPr>
          <w:p w:rsidR="00F06BC8" w:rsidRPr="00F06BC8" w:rsidRDefault="00F06BC8" w:rsidP="00F06BC8">
            <w:pPr>
              <w:autoSpaceDE w:val="0"/>
              <w:autoSpaceDN w:val="0"/>
              <w:adjustRightInd w:val="0"/>
              <w:jc w:val="both"/>
            </w:pPr>
            <w:r w:rsidRPr="00F06BC8">
              <w:rPr>
                <w:rFonts w:cs="WhitneyCondensed-Light"/>
              </w:rPr>
              <w:t>Fondo Mutuo Nacional Renta Fija a 90 días</w:t>
            </w:r>
          </w:p>
        </w:tc>
        <w:tc>
          <w:tcPr>
            <w:tcW w:w="1535" w:type="dxa"/>
          </w:tcPr>
          <w:p w:rsidR="00F06BC8" w:rsidRPr="00F06BC8" w:rsidRDefault="00F06BC8" w:rsidP="00F06BC8">
            <w:pPr>
              <w:autoSpaceDE w:val="0"/>
              <w:autoSpaceDN w:val="0"/>
              <w:adjustRightInd w:val="0"/>
            </w:pPr>
            <w:r w:rsidRPr="00F06BC8">
              <w:rPr>
                <w:rFonts w:cs="WhitneyCondensed-Light"/>
              </w:rPr>
              <w:t>$ 104 700</w:t>
            </w:r>
          </w:p>
        </w:tc>
      </w:tr>
      <w:tr w:rsidR="00F06BC8" w:rsidRPr="00F06BC8" w:rsidTr="00F06BC8">
        <w:trPr>
          <w:jc w:val="center"/>
        </w:trPr>
        <w:tc>
          <w:tcPr>
            <w:tcW w:w="4981" w:type="dxa"/>
          </w:tcPr>
          <w:p w:rsidR="00F06BC8" w:rsidRPr="00F06BC8" w:rsidRDefault="00F06BC8" w:rsidP="00F06BC8">
            <w:pPr>
              <w:autoSpaceDE w:val="0"/>
              <w:autoSpaceDN w:val="0"/>
              <w:adjustRightInd w:val="0"/>
              <w:jc w:val="both"/>
            </w:pPr>
            <w:r w:rsidRPr="00F06BC8">
              <w:rPr>
                <w:rFonts w:cs="WhitneyCondensed-Light"/>
              </w:rPr>
              <w:t>Fondo Mutuo acciones locales</w:t>
            </w:r>
          </w:p>
        </w:tc>
        <w:tc>
          <w:tcPr>
            <w:tcW w:w="1535" w:type="dxa"/>
          </w:tcPr>
          <w:p w:rsidR="00F06BC8" w:rsidRPr="00F06BC8" w:rsidRDefault="00F06BC8" w:rsidP="00F06BC8">
            <w:pPr>
              <w:autoSpaceDE w:val="0"/>
              <w:autoSpaceDN w:val="0"/>
              <w:adjustRightInd w:val="0"/>
            </w:pPr>
            <w:r w:rsidRPr="00F06BC8">
              <w:rPr>
                <w:rFonts w:cs="WhitneyCondensed-Light"/>
              </w:rPr>
              <w:t>$ 81 900</w:t>
            </w:r>
            <w:r w:rsidRPr="00F06BC8">
              <w:rPr>
                <w:rFonts w:ascii="WhitneyCondensed-Light" w:hAnsi="WhitneyCondensed-Light" w:cs="WhitneyCondensed-Light"/>
              </w:rPr>
              <w:t xml:space="preserve"> </w:t>
            </w:r>
          </w:p>
        </w:tc>
      </w:tr>
    </w:tbl>
    <w:p w:rsidR="00F06BC8" w:rsidRPr="00F06BC8" w:rsidRDefault="00F06BC8" w:rsidP="00F06BC8">
      <w:pPr>
        <w:autoSpaceDE w:val="0"/>
        <w:autoSpaceDN w:val="0"/>
        <w:adjustRightInd w:val="0"/>
        <w:spacing w:after="0" w:line="240" w:lineRule="auto"/>
        <w:jc w:val="center"/>
        <w:rPr>
          <w:rFonts w:cs="Garamond-Light"/>
        </w:rPr>
      </w:pPr>
      <w:r w:rsidRPr="00F06BC8">
        <w:rPr>
          <w:rFonts w:cs="Garamond-Light"/>
        </w:rPr>
        <w:t>Recuperado de http://www.aafp.cl/wp-content/uploads</w:t>
      </w:r>
    </w:p>
    <w:p w:rsidR="00F06BC8" w:rsidRPr="00F06BC8" w:rsidRDefault="00F06BC8" w:rsidP="00F06BC8">
      <w:pPr>
        <w:autoSpaceDE w:val="0"/>
        <w:autoSpaceDN w:val="0"/>
        <w:adjustRightInd w:val="0"/>
        <w:spacing w:after="0" w:line="240" w:lineRule="auto"/>
        <w:jc w:val="center"/>
      </w:pPr>
      <w:r w:rsidRPr="00F06BC8">
        <w:rPr>
          <w:rFonts w:cs="Garamond-Light"/>
        </w:rPr>
        <w:t>/2015/08/Memoria-2013.pdf en julio de 2016.</w:t>
      </w:r>
    </w:p>
    <w:p w:rsidR="00F06BC8" w:rsidRPr="00F06BC8" w:rsidRDefault="00F06BC8" w:rsidP="00F06BC8">
      <w:pPr>
        <w:spacing w:line="240" w:lineRule="auto"/>
      </w:pPr>
    </w:p>
    <w:p w:rsidR="00F06BC8" w:rsidRPr="00F06BC8" w:rsidRDefault="00F06BC8" w:rsidP="00F06BC8">
      <w:pPr>
        <w:autoSpaceDE w:val="0"/>
        <w:autoSpaceDN w:val="0"/>
        <w:adjustRightInd w:val="0"/>
        <w:spacing w:after="0" w:line="240" w:lineRule="auto"/>
        <w:rPr>
          <w:rFonts w:cs="Whitney-Light"/>
        </w:rPr>
      </w:pPr>
      <w:r w:rsidRPr="00F06BC8">
        <w:rPr>
          <w:rFonts w:cs="Whitney-Semibold"/>
        </w:rPr>
        <w:t xml:space="preserve">1. </w:t>
      </w:r>
      <w:r w:rsidRPr="00F06BC8">
        <w:rPr>
          <w:rFonts w:cs="Whitney-Light"/>
        </w:rPr>
        <w:t>¿Cuál fue la rentabilidad promedio de los instrumentos de renta fija?</w:t>
      </w:r>
    </w:p>
    <w:p w:rsidR="00F06BC8" w:rsidRPr="00F06BC8" w:rsidRDefault="00F06BC8" w:rsidP="00F06BC8">
      <w:pPr>
        <w:autoSpaceDE w:val="0"/>
        <w:autoSpaceDN w:val="0"/>
        <w:adjustRightInd w:val="0"/>
        <w:spacing w:after="0" w:line="240" w:lineRule="auto"/>
        <w:rPr>
          <w:rFonts w:cs="Whitney-Light"/>
        </w:rPr>
      </w:pPr>
      <w:r w:rsidRPr="00F06BC8">
        <w:rPr>
          <w:rFonts w:cs="Whitney-Semibold"/>
        </w:rPr>
        <w:t xml:space="preserve">2. </w:t>
      </w:r>
      <w:r w:rsidRPr="00F06BC8">
        <w:rPr>
          <w:rFonts w:cs="Whitney-Light"/>
        </w:rPr>
        <w:t>¿Cuál de todos los instrumentos resultó más conveniente para una inversión a 30 días?</w:t>
      </w:r>
    </w:p>
    <w:p w:rsidR="00F06BC8" w:rsidRDefault="00F06BC8" w:rsidP="00F06BC8">
      <w:pPr>
        <w:autoSpaceDE w:val="0"/>
        <w:autoSpaceDN w:val="0"/>
        <w:adjustRightInd w:val="0"/>
        <w:spacing w:after="0" w:line="240" w:lineRule="auto"/>
        <w:rPr>
          <w:rFonts w:cs="Whitney-Light"/>
        </w:rPr>
      </w:pPr>
      <w:r w:rsidRPr="00F06BC8">
        <w:rPr>
          <w:rFonts w:cs="Whitney-Semibold"/>
        </w:rPr>
        <w:t xml:space="preserve">3. </w:t>
      </w:r>
      <w:r w:rsidRPr="00F06BC8">
        <w:rPr>
          <w:rFonts w:cs="Whitney-Light"/>
        </w:rPr>
        <w:t>¿Cuál habría sido la ganancia en dinero si el depósito realizado hubiese sido de $ 1 200 000 en los mismos instrumentos de inversión?</w:t>
      </w:r>
    </w:p>
    <w:p w:rsidR="008C41D5" w:rsidRDefault="008C41D5" w:rsidP="00F06BC8">
      <w:pPr>
        <w:autoSpaceDE w:val="0"/>
        <w:autoSpaceDN w:val="0"/>
        <w:adjustRightInd w:val="0"/>
        <w:spacing w:after="0" w:line="240" w:lineRule="auto"/>
        <w:rPr>
          <w:rFonts w:cs="Whitney-Light"/>
        </w:rPr>
      </w:pPr>
    </w:p>
    <w:p w:rsidR="008C41D5" w:rsidRDefault="008C41D5" w:rsidP="008C41D5">
      <w:pPr>
        <w:pBdr>
          <w:bottom w:val="single" w:sz="4" w:space="1" w:color="auto"/>
        </w:pBdr>
        <w:autoSpaceDE w:val="0"/>
        <w:autoSpaceDN w:val="0"/>
        <w:adjustRightInd w:val="0"/>
        <w:spacing w:after="0" w:line="240" w:lineRule="auto"/>
      </w:pPr>
    </w:p>
    <w:p w:rsidR="008C41D5" w:rsidRPr="00290FEE" w:rsidRDefault="008C41D5" w:rsidP="008C41D5">
      <w:pPr>
        <w:jc w:val="center"/>
        <w:rPr>
          <w:b/>
        </w:rPr>
      </w:pPr>
      <w:r w:rsidRPr="00290FEE">
        <w:rPr>
          <w:b/>
        </w:rPr>
        <w:t>PAUTA DE AUTOEVALUACIÓN</w:t>
      </w:r>
    </w:p>
    <w:p w:rsidR="008C41D5" w:rsidRPr="00290FEE" w:rsidRDefault="008C41D5" w:rsidP="008C41D5">
      <w:r w:rsidRPr="00290FEE">
        <w:t>Estimado Estudiante:</w:t>
      </w:r>
    </w:p>
    <w:p w:rsidR="008C41D5" w:rsidRPr="00290FEE" w:rsidRDefault="008C41D5" w:rsidP="008C41D5">
      <w:pPr>
        <w:jc w:val="both"/>
      </w:pPr>
      <w:r>
        <w:t>T</w:t>
      </w:r>
      <w:r w:rsidRPr="00290FEE">
        <w:t>e pedimos contest</w:t>
      </w:r>
      <w:r>
        <w:t>es</w:t>
      </w:r>
      <w:r w:rsidRPr="00290FEE">
        <w:t xml:space="preserve"> con honestidad</w:t>
      </w:r>
      <w:r>
        <w:t>,</w:t>
      </w:r>
      <w:r w:rsidRPr="00290FEE">
        <w:t xml:space="preserve"> marcando con una X la opción que mejor te represente, </w:t>
      </w:r>
      <w:r>
        <w:t>la siguiente pauta de</w:t>
      </w:r>
      <w:r w:rsidRPr="00290FEE">
        <w:t xml:space="preserve"> autoevaluación </w:t>
      </w:r>
      <w:r>
        <w:t>con relación al trabajo realizado:</w:t>
      </w:r>
    </w:p>
    <w:tbl>
      <w:tblPr>
        <w:tblStyle w:val="Tablaconcuadrcula"/>
        <w:tblW w:w="10060" w:type="dxa"/>
        <w:tblLayout w:type="fixed"/>
        <w:tblLook w:val="04A0" w:firstRow="1" w:lastRow="0" w:firstColumn="1" w:lastColumn="0" w:noHBand="0" w:noVBand="1"/>
      </w:tblPr>
      <w:tblGrid>
        <w:gridCol w:w="6091"/>
        <w:gridCol w:w="992"/>
        <w:gridCol w:w="992"/>
        <w:gridCol w:w="992"/>
        <w:gridCol w:w="993"/>
      </w:tblGrid>
      <w:tr w:rsidR="008C41D5" w:rsidRPr="00290FEE" w:rsidTr="008C41D5">
        <w:trPr>
          <w:cantSplit/>
          <w:trHeight w:val="575"/>
        </w:trPr>
        <w:tc>
          <w:tcPr>
            <w:tcW w:w="6091" w:type="dxa"/>
          </w:tcPr>
          <w:p w:rsidR="008C41D5" w:rsidRPr="00290FEE" w:rsidRDefault="008C41D5" w:rsidP="008C41D5">
            <w:pPr>
              <w:jc w:val="center"/>
              <w:rPr>
                <w:b/>
              </w:rPr>
            </w:pPr>
            <w:r w:rsidRPr="00290FEE">
              <w:rPr>
                <w:b/>
              </w:rPr>
              <w:t>Indicador</w:t>
            </w:r>
          </w:p>
        </w:tc>
        <w:tc>
          <w:tcPr>
            <w:tcW w:w="992" w:type="dxa"/>
          </w:tcPr>
          <w:p w:rsidR="008C41D5" w:rsidRPr="00290FEE" w:rsidRDefault="008C41D5" w:rsidP="008C41D5">
            <w:pPr>
              <w:jc w:val="center"/>
              <w:rPr>
                <w:b/>
              </w:rPr>
            </w:pPr>
            <w:r w:rsidRPr="00290FEE">
              <w:rPr>
                <w:b/>
              </w:rPr>
              <w:t>Siempre</w:t>
            </w:r>
          </w:p>
        </w:tc>
        <w:tc>
          <w:tcPr>
            <w:tcW w:w="992" w:type="dxa"/>
          </w:tcPr>
          <w:p w:rsidR="008C41D5" w:rsidRPr="00290FEE" w:rsidRDefault="008C41D5" w:rsidP="008C41D5">
            <w:pPr>
              <w:jc w:val="center"/>
              <w:rPr>
                <w:b/>
              </w:rPr>
            </w:pPr>
            <w:r w:rsidRPr="00290FEE">
              <w:rPr>
                <w:b/>
              </w:rPr>
              <w:t>Casi Siempre</w:t>
            </w:r>
          </w:p>
        </w:tc>
        <w:tc>
          <w:tcPr>
            <w:tcW w:w="992" w:type="dxa"/>
          </w:tcPr>
          <w:p w:rsidR="008C41D5" w:rsidRPr="00290FEE" w:rsidRDefault="008C41D5" w:rsidP="008C41D5">
            <w:pPr>
              <w:jc w:val="center"/>
              <w:rPr>
                <w:b/>
              </w:rPr>
            </w:pPr>
            <w:r w:rsidRPr="00290FEE">
              <w:rPr>
                <w:b/>
              </w:rPr>
              <w:t>Algunas veces</w:t>
            </w:r>
          </w:p>
        </w:tc>
        <w:tc>
          <w:tcPr>
            <w:tcW w:w="993" w:type="dxa"/>
          </w:tcPr>
          <w:p w:rsidR="008C41D5" w:rsidRPr="00290FEE" w:rsidRDefault="008C41D5" w:rsidP="008C41D5">
            <w:pPr>
              <w:jc w:val="center"/>
              <w:rPr>
                <w:b/>
              </w:rPr>
            </w:pPr>
            <w:r w:rsidRPr="00290FEE">
              <w:rPr>
                <w:b/>
              </w:rPr>
              <w:t>Esta vez no</w:t>
            </w:r>
          </w:p>
        </w:tc>
      </w:tr>
      <w:tr w:rsidR="008C41D5" w:rsidRPr="00290FEE" w:rsidTr="008C41D5">
        <w:trPr>
          <w:trHeight w:val="319"/>
        </w:trPr>
        <w:tc>
          <w:tcPr>
            <w:tcW w:w="6091" w:type="dxa"/>
          </w:tcPr>
          <w:p w:rsidR="008C41D5" w:rsidRPr="00290FEE" w:rsidRDefault="008C41D5" w:rsidP="008C41D5">
            <w:pPr>
              <w:jc w:val="both"/>
            </w:pPr>
            <w:r w:rsidRPr="00290FEE">
              <w:t>He dedicado el tiempo suficiente a resolver esta guía</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RPr="00290FEE" w:rsidTr="008C41D5">
        <w:trPr>
          <w:trHeight w:val="477"/>
        </w:trPr>
        <w:tc>
          <w:tcPr>
            <w:tcW w:w="6091" w:type="dxa"/>
          </w:tcPr>
          <w:p w:rsidR="008C41D5" w:rsidRPr="00290FEE" w:rsidRDefault="008C41D5" w:rsidP="008C41D5">
            <w:pPr>
              <w:jc w:val="both"/>
            </w:pPr>
            <w:r w:rsidRPr="00290FEE">
              <w:t>Me preocupé de leer y clarificar el objetivo de esta actividad propuesta por mi profesor (a)</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RPr="00290FEE" w:rsidTr="008C41D5">
        <w:trPr>
          <w:trHeight w:val="290"/>
        </w:trPr>
        <w:tc>
          <w:tcPr>
            <w:tcW w:w="6091" w:type="dxa"/>
          </w:tcPr>
          <w:p w:rsidR="008C41D5" w:rsidRPr="00290FEE" w:rsidRDefault="008C41D5" w:rsidP="008C41D5">
            <w:pPr>
              <w:jc w:val="both"/>
            </w:pPr>
            <w:r w:rsidRPr="00290FEE">
              <w:t xml:space="preserve">He tomado nota de lo más relevante </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RPr="00290FEE" w:rsidTr="008C41D5">
        <w:trPr>
          <w:trHeight w:val="427"/>
        </w:trPr>
        <w:tc>
          <w:tcPr>
            <w:tcW w:w="6091" w:type="dxa"/>
          </w:tcPr>
          <w:p w:rsidR="008C41D5" w:rsidRPr="00290FEE" w:rsidRDefault="008C41D5" w:rsidP="008C41D5">
            <w:pPr>
              <w:jc w:val="both"/>
            </w:pPr>
            <w:r w:rsidRPr="00290FEE">
              <w:t>He pensado en lo que ya sé de este tema para relacionarlo con lo que aprenderé</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RPr="00290FEE" w:rsidTr="008C41D5">
        <w:trPr>
          <w:trHeight w:val="290"/>
        </w:trPr>
        <w:tc>
          <w:tcPr>
            <w:tcW w:w="6091" w:type="dxa"/>
          </w:tcPr>
          <w:p w:rsidR="008C41D5" w:rsidRPr="00290FEE" w:rsidRDefault="008C41D5" w:rsidP="008C41D5">
            <w:pPr>
              <w:jc w:val="both"/>
            </w:pPr>
            <w:r w:rsidRPr="00290FEE">
              <w:t xml:space="preserve">Atendí a las recomendaciones de mi profesor (a) </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RPr="00290FEE" w:rsidTr="008C41D5">
        <w:trPr>
          <w:trHeight w:val="455"/>
        </w:trPr>
        <w:tc>
          <w:tcPr>
            <w:tcW w:w="6091" w:type="dxa"/>
          </w:tcPr>
          <w:p w:rsidR="008C41D5" w:rsidRPr="00290FEE" w:rsidRDefault="008C41D5" w:rsidP="008C41D5">
            <w:pPr>
              <w:jc w:val="both"/>
            </w:pPr>
            <w:r w:rsidRPr="00290FEE">
              <w:t>Realicé conexiones entre la información  nueva con los que ya sabía</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RPr="00290FEE" w:rsidTr="008C41D5">
        <w:trPr>
          <w:trHeight w:val="405"/>
        </w:trPr>
        <w:tc>
          <w:tcPr>
            <w:tcW w:w="6091" w:type="dxa"/>
          </w:tcPr>
          <w:p w:rsidR="008C41D5" w:rsidRPr="00290FEE" w:rsidRDefault="008C41D5" w:rsidP="008C41D5">
            <w:pPr>
              <w:jc w:val="both"/>
            </w:pPr>
            <w:r w:rsidRPr="00290FEE">
              <w:t xml:space="preserve">Identifiqué las dificultades que enfrenté al hacer las actividades </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RPr="00290FEE" w:rsidTr="008C41D5">
        <w:trPr>
          <w:trHeight w:val="491"/>
        </w:trPr>
        <w:tc>
          <w:tcPr>
            <w:tcW w:w="6091" w:type="dxa"/>
          </w:tcPr>
          <w:p w:rsidR="008C41D5" w:rsidRPr="00290FEE" w:rsidRDefault="008C41D5" w:rsidP="008C41D5">
            <w:pPr>
              <w:jc w:val="both"/>
            </w:pPr>
            <w:r w:rsidRPr="00290FEE">
              <w:t>Identifiqué e integré nuevo vocabulario especializado propio de las Ciencias Sociales</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RPr="00290FEE" w:rsidTr="008C41D5">
        <w:trPr>
          <w:trHeight w:val="292"/>
        </w:trPr>
        <w:tc>
          <w:tcPr>
            <w:tcW w:w="6091" w:type="dxa"/>
          </w:tcPr>
          <w:p w:rsidR="008C41D5" w:rsidRPr="00290FEE" w:rsidRDefault="008C41D5" w:rsidP="008C41D5">
            <w:pPr>
              <w:jc w:val="both"/>
            </w:pPr>
            <w:r w:rsidRPr="00290FEE">
              <w:t>Usé recursos diversos (fuentes digitales, libro de texto, consulta a mis padres) para aprender más de la temática propuesta</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RPr="00290FEE" w:rsidTr="008C41D5">
        <w:trPr>
          <w:trHeight w:val="54"/>
        </w:trPr>
        <w:tc>
          <w:tcPr>
            <w:tcW w:w="6091" w:type="dxa"/>
          </w:tcPr>
          <w:p w:rsidR="008C41D5" w:rsidRPr="00290FEE" w:rsidRDefault="008C41D5" w:rsidP="008C41D5">
            <w:pPr>
              <w:jc w:val="both"/>
            </w:pPr>
            <w:r w:rsidRPr="00290FEE">
              <w:t>Me planteo preguntas o desarrollo  imágenes mentales para comprender el contenido estudiado</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RPr="00290FEE" w:rsidTr="008C41D5">
        <w:trPr>
          <w:trHeight w:val="512"/>
        </w:trPr>
        <w:tc>
          <w:tcPr>
            <w:tcW w:w="6091" w:type="dxa"/>
          </w:tcPr>
          <w:p w:rsidR="008C41D5" w:rsidRPr="00290FEE" w:rsidRDefault="008C41D5" w:rsidP="008C41D5">
            <w:pPr>
              <w:jc w:val="both"/>
            </w:pPr>
            <w:r w:rsidRPr="00290FEE">
              <w:t>Valoré mi responsabilidad como estudiante en mi contexto local y nacional</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RPr="00290FEE" w:rsidTr="008C41D5">
        <w:trPr>
          <w:trHeight w:val="369"/>
        </w:trPr>
        <w:tc>
          <w:tcPr>
            <w:tcW w:w="6091" w:type="dxa"/>
          </w:tcPr>
          <w:p w:rsidR="008C41D5" w:rsidRPr="00290FEE" w:rsidRDefault="008C41D5" w:rsidP="008C41D5">
            <w:pPr>
              <w:jc w:val="both"/>
            </w:pPr>
            <w:r w:rsidRPr="00290FEE">
              <w:t>Utilicé los canales propuestos por el profesor para hacer consultas sobre  las actividades sugeridas</w:t>
            </w: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2" w:type="dxa"/>
          </w:tcPr>
          <w:p w:rsidR="008C41D5" w:rsidRPr="00290FEE" w:rsidRDefault="008C41D5" w:rsidP="008C41D5">
            <w:pPr>
              <w:jc w:val="center"/>
            </w:pPr>
          </w:p>
        </w:tc>
        <w:tc>
          <w:tcPr>
            <w:tcW w:w="993" w:type="dxa"/>
          </w:tcPr>
          <w:p w:rsidR="008C41D5" w:rsidRPr="00290FEE" w:rsidRDefault="008C41D5" w:rsidP="008C41D5">
            <w:pPr>
              <w:jc w:val="center"/>
            </w:pPr>
          </w:p>
        </w:tc>
      </w:tr>
      <w:tr w:rsidR="008C41D5" w:rsidTr="008C41D5">
        <w:trPr>
          <w:trHeight w:val="391"/>
        </w:trPr>
        <w:tc>
          <w:tcPr>
            <w:tcW w:w="6091" w:type="dxa"/>
          </w:tcPr>
          <w:p w:rsidR="008C41D5" w:rsidRPr="004B797C" w:rsidRDefault="008C41D5" w:rsidP="00575C5D">
            <w:pPr>
              <w:jc w:val="both"/>
            </w:pPr>
            <w:r w:rsidRPr="00290FEE">
              <w:t xml:space="preserve">Creo que puedo aplicar los conceptos </w:t>
            </w:r>
            <w:r w:rsidR="00575C5D">
              <w:t>y aprendizajes</w:t>
            </w:r>
            <w:r w:rsidRPr="00290FEE">
              <w:t xml:space="preserve"> adquiridas, las habilidades desarrolladas a situaciones nuevas</w:t>
            </w:r>
          </w:p>
        </w:tc>
        <w:tc>
          <w:tcPr>
            <w:tcW w:w="992" w:type="dxa"/>
          </w:tcPr>
          <w:p w:rsidR="008C41D5" w:rsidRDefault="008C41D5" w:rsidP="008C41D5">
            <w:pPr>
              <w:jc w:val="center"/>
            </w:pPr>
          </w:p>
        </w:tc>
        <w:tc>
          <w:tcPr>
            <w:tcW w:w="992" w:type="dxa"/>
          </w:tcPr>
          <w:p w:rsidR="008C41D5" w:rsidRDefault="008C41D5" w:rsidP="008C41D5">
            <w:pPr>
              <w:jc w:val="center"/>
            </w:pPr>
          </w:p>
        </w:tc>
        <w:tc>
          <w:tcPr>
            <w:tcW w:w="992" w:type="dxa"/>
          </w:tcPr>
          <w:p w:rsidR="008C41D5" w:rsidRDefault="008C41D5" w:rsidP="008C41D5">
            <w:pPr>
              <w:jc w:val="center"/>
            </w:pPr>
          </w:p>
        </w:tc>
        <w:tc>
          <w:tcPr>
            <w:tcW w:w="993" w:type="dxa"/>
          </w:tcPr>
          <w:p w:rsidR="008C41D5" w:rsidRDefault="008C41D5" w:rsidP="008C41D5">
            <w:pPr>
              <w:jc w:val="center"/>
            </w:pPr>
          </w:p>
        </w:tc>
      </w:tr>
    </w:tbl>
    <w:p w:rsidR="008C41D5" w:rsidRDefault="008C41D5" w:rsidP="008C41D5"/>
    <w:p w:rsidR="00575C5D" w:rsidRPr="00575C5D" w:rsidRDefault="00575C5D" w:rsidP="00575C5D">
      <w:pPr>
        <w:autoSpaceDE w:val="0"/>
        <w:autoSpaceDN w:val="0"/>
        <w:adjustRightInd w:val="0"/>
        <w:spacing w:after="0" w:line="240" w:lineRule="auto"/>
      </w:pPr>
      <w:r w:rsidRPr="00575C5D">
        <w:rPr>
          <w:rFonts w:eastAsiaTheme="minorEastAsia" w:cs="gobCL"/>
          <w:lang w:eastAsia="es-ES"/>
        </w:rPr>
        <w:t>Preguntas metacognitivas para reflexionar sobre lo aprendido:</w:t>
      </w:r>
    </w:p>
    <w:p w:rsidR="00575C5D" w:rsidRPr="00575C5D" w:rsidRDefault="00575C5D" w:rsidP="00575C5D">
      <w:pPr>
        <w:autoSpaceDE w:val="0"/>
        <w:autoSpaceDN w:val="0"/>
        <w:adjustRightInd w:val="0"/>
        <w:spacing w:after="0" w:line="240" w:lineRule="auto"/>
        <w:jc w:val="both"/>
        <w:rPr>
          <w:rFonts w:cs="gobCL-Light"/>
        </w:rPr>
      </w:pPr>
      <w:r w:rsidRPr="00575C5D">
        <w:rPr>
          <w:rFonts w:cs="gobCL-Light"/>
        </w:rPr>
        <w:t>Para ayudarte a tomar conciencia de tus propios aprendizajes, te propongo las siguiente</w:t>
      </w:r>
      <w:r>
        <w:rPr>
          <w:rFonts w:cs="gobCL-Light"/>
        </w:rPr>
        <w:t>s</w:t>
      </w:r>
      <w:r w:rsidRPr="00575C5D">
        <w:rPr>
          <w:rFonts w:cs="gobCL-Light"/>
        </w:rPr>
        <w:t xml:space="preserve"> preguntas que te ayudarán a</w:t>
      </w:r>
      <w:r>
        <w:rPr>
          <w:rFonts w:cs="gobCL-Light"/>
        </w:rPr>
        <w:t xml:space="preserve"> </w:t>
      </w:r>
      <w:r w:rsidRPr="00575C5D">
        <w:rPr>
          <w:rFonts w:cs="gobCL-Light"/>
        </w:rPr>
        <w:t>reflexi</w:t>
      </w:r>
      <w:r>
        <w:rPr>
          <w:rFonts w:cs="gobCL-Light"/>
        </w:rPr>
        <w:t>o</w:t>
      </w:r>
      <w:r w:rsidRPr="00575C5D">
        <w:rPr>
          <w:rFonts w:cs="gobCL-Light"/>
        </w:rPr>
        <w:t>n</w:t>
      </w:r>
      <w:r>
        <w:rPr>
          <w:rFonts w:cs="gobCL-Light"/>
        </w:rPr>
        <w:t>ar</w:t>
      </w:r>
      <w:r w:rsidRPr="00575C5D">
        <w:rPr>
          <w:rFonts w:cs="gobCL-Light"/>
        </w:rPr>
        <w:t xml:space="preserve"> sobre lo aprendido</w:t>
      </w:r>
      <w:r>
        <w:rPr>
          <w:rFonts w:cs="gobCL-Light"/>
        </w:rPr>
        <w:t xml:space="preserve"> durante el desarrollo de la guía:</w:t>
      </w:r>
    </w:p>
    <w:p w:rsidR="00575C5D" w:rsidRPr="00575C5D" w:rsidRDefault="00575C5D" w:rsidP="00575C5D">
      <w:pPr>
        <w:autoSpaceDE w:val="0"/>
        <w:autoSpaceDN w:val="0"/>
        <w:adjustRightInd w:val="0"/>
        <w:spacing w:after="0" w:line="240" w:lineRule="auto"/>
        <w:jc w:val="both"/>
        <w:rPr>
          <w:rFonts w:eastAsia="gobCL-Bold" w:cs="gobCL-Bold"/>
          <w:bCs/>
        </w:rPr>
      </w:pPr>
      <w:r w:rsidRPr="00575C5D">
        <w:rPr>
          <w:rFonts w:eastAsia="gobCL-Bold" w:cs="gobCL-Bold"/>
          <w:bCs/>
        </w:rPr>
        <w:t>¿Que se hoy del tema</w:t>
      </w:r>
      <w:r>
        <w:rPr>
          <w:rFonts w:eastAsia="gobCL-Bold" w:cs="gobCL-Bold"/>
          <w:bCs/>
        </w:rPr>
        <w:t xml:space="preserve"> estudiado</w:t>
      </w:r>
      <w:r w:rsidRPr="00575C5D">
        <w:rPr>
          <w:rFonts w:eastAsia="gobCL-Bold" w:cs="gobCL-Bold"/>
          <w:bCs/>
        </w:rPr>
        <w:t>?</w:t>
      </w:r>
    </w:p>
    <w:p w:rsidR="00575C5D" w:rsidRPr="00575C5D" w:rsidRDefault="00575C5D" w:rsidP="00575C5D">
      <w:pPr>
        <w:autoSpaceDE w:val="0"/>
        <w:autoSpaceDN w:val="0"/>
        <w:adjustRightInd w:val="0"/>
        <w:spacing w:after="0" w:line="240" w:lineRule="auto"/>
        <w:jc w:val="both"/>
        <w:rPr>
          <w:rFonts w:eastAsia="gobCL-Bold" w:cs="gobCL-Bold"/>
          <w:bCs/>
        </w:rPr>
      </w:pPr>
      <w:r w:rsidRPr="00575C5D">
        <w:rPr>
          <w:rFonts w:eastAsia="gobCL-Bold" w:cs="gobCL-Bold"/>
          <w:bCs/>
        </w:rPr>
        <w:t>¿Conozco el significado de</w:t>
      </w:r>
      <w:r>
        <w:rPr>
          <w:rFonts w:eastAsia="gobCL-Bold" w:cs="gobCL-Bold"/>
          <w:bCs/>
        </w:rPr>
        <w:t xml:space="preserve"> dinero, ahorro, inversión</w:t>
      </w:r>
      <w:r w:rsidRPr="00575C5D">
        <w:rPr>
          <w:rFonts w:eastAsia="gobCL-Bold" w:cs="gobCL-Bold"/>
          <w:bCs/>
        </w:rPr>
        <w:t>?</w:t>
      </w:r>
    </w:p>
    <w:p w:rsidR="00575C5D" w:rsidRPr="00575C5D" w:rsidRDefault="00575C5D" w:rsidP="00575C5D">
      <w:pPr>
        <w:autoSpaceDE w:val="0"/>
        <w:autoSpaceDN w:val="0"/>
        <w:adjustRightInd w:val="0"/>
        <w:spacing w:after="0" w:line="240" w:lineRule="auto"/>
        <w:jc w:val="both"/>
        <w:rPr>
          <w:rFonts w:eastAsia="gobCL-Bold" w:cs="gobCL-Bold"/>
          <w:bCs/>
        </w:rPr>
      </w:pPr>
      <w:r w:rsidRPr="00575C5D">
        <w:rPr>
          <w:rFonts w:eastAsia="gobCL-Bold" w:cs="gobCL-Bold"/>
          <w:bCs/>
        </w:rPr>
        <w:t>¿Como puedo relacionar esta información con</w:t>
      </w:r>
      <w:r>
        <w:rPr>
          <w:rFonts w:eastAsia="gobCL-Bold" w:cs="gobCL-Bold"/>
          <w:bCs/>
        </w:rPr>
        <w:t xml:space="preserve"> lo que pasa en mi vida familiar</w:t>
      </w:r>
      <w:r w:rsidRPr="00575C5D">
        <w:rPr>
          <w:rFonts w:eastAsia="gobCL-Bold" w:cs="gobCL-Bold"/>
          <w:bCs/>
        </w:rPr>
        <w:t>?</w:t>
      </w:r>
    </w:p>
    <w:p w:rsidR="00575C5D" w:rsidRPr="00575C5D" w:rsidRDefault="00575C5D" w:rsidP="00575C5D">
      <w:pPr>
        <w:autoSpaceDE w:val="0"/>
        <w:autoSpaceDN w:val="0"/>
        <w:adjustRightInd w:val="0"/>
        <w:spacing w:after="0" w:line="240" w:lineRule="auto"/>
        <w:jc w:val="both"/>
        <w:rPr>
          <w:rFonts w:eastAsia="gobCL-Bold" w:cs="gobCL-Bold"/>
          <w:bCs/>
        </w:rPr>
      </w:pPr>
      <w:r w:rsidRPr="00575C5D">
        <w:rPr>
          <w:rFonts w:eastAsia="gobCL-Bold" w:cs="gobCL-Bold"/>
          <w:bCs/>
        </w:rPr>
        <w:t>¿Que conclusiones puedo sacar?</w:t>
      </w:r>
    </w:p>
    <w:p w:rsidR="00575C5D" w:rsidRPr="00575C5D" w:rsidRDefault="00575C5D" w:rsidP="00575C5D">
      <w:pPr>
        <w:jc w:val="both"/>
      </w:pPr>
      <w:r w:rsidRPr="00575C5D">
        <w:rPr>
          <w:rFonts w:eastAsia="gobCL-Bold" w:cs="gobCL-Bold"/>
          <w:bCs/>
        </w:rPr>
        <w:lastRenderedPageBreak/>
        <w:t>¿Cuánto aprendí de esto?</w:t>
      </w:r>
    </w:p>
    <w:sectPr w:rsidR="00575C5D" w:rsidRPr="00575C5D" w:rsidSect="00590045">
      <w:headerReference w:type="default" r:id="rId10"/>
      <w:pgSz w:w="12240" w:h="20160" w:code="5"/>
      <w:pgMar w:top="1701" w:right="1134" w:bottom="1418" w:left="1134" w:header="851"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6DC" w:rsidRDefault="006076DC">
      <w:pPr>
        <w:spacing w:after="0" w:line="240" w:lineRule="auto"/>
      </w:pPr>
      <w:r>
        <w:separator/>
      </w:r>
    </w:p>
  </w:endnote>
  <w:endnote w:type="continuationSeparator" w:id="0">
    <w:p w:rsidR="006076DC" w:rsidRDefault="0060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Whitney-Light">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Pro-Bold">
    <w:panose1 w:val="00000000000000000000"/>
    <w:charset w:val="00"/>
    <w:family w:val="auto"/>
    <w:notTrueType/>
    <w:pitch w:val="default"/>
    <w:sig w:usb0="00000003" w:usb1="00000000" w:usb2="00000000" w:usb3="00000000" w:csb0="00000001" w:csb1="00000000"/>
  </w:font>
  <w:font w:name="DINNextLTPro-Regular">
    <w:panose1 w:val="00000000000000000000"/>
    <w:charset w:val="00"/>
    <w:family w:val="swiss"/>
    <w:notTrueType/>
    <w:pitch w:val="default"/>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MyriadPro-Light">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gobCL-Bold">
    <w:altName w:val="Arial Unicode MS"/>
    <w:panose1 w:val="00000000000000000000"/>
    <w:charset w:val="81"/>
    <w:family w:val="swiss"/>
    <w:notTrueType/>
    <w:pitch w:val="default"/>
    <w:sig w:usb0="00000001" w:usb1="09060000" w:usb2="00000010" w:usb3="00000000" w:csb0="00080000" w:csb1="00000000"/>
  </w:font>
  <w:font w:name="gobCL-Light">
    <w:panose1 w:val="00000000000000000000"/>
    <w:charset w:val="00"/>
    <w:family w:val="swiss"/>
    <w:notTrueType/>
    <w:pitch w:val="default"/>
    <w:sig w:usb0="00000003" w:usb1="00000000" w:usb2="00000000" w:usb3="00000000" w:csb0="00000001" w:csb1="00000000"/>
  </w:font>
  <w:font w:name="CaeciliaLTStd-Roman">
    <w:panose1 w:val="00000000000000000000"/>
    <w:charset w:val="00"/>
    <w:family w:val="auto"/>
    <w:notTrueType/>
    <w:pitch w:val="default"/>
    <w:sig w:usb0="00000003" w:usb1="00000000" w:usb2="00000000" w:usb3="00000000" w:csb0="00000001" w:csb1="00000000"/>
  </w:font>
  <w:font w:name="WhitneyCondensed-Light">
    <w:altName w:val="Cambria"/>
    <w:panose1 w:val="00000000000000000000"/>
    <w:charset w:val="00"/>
    <w:family w:val="auto"/>
    <w:notTrueType/>
    <w:pitch w:val="default"/>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 w:name="Whitney-Semibold">
    <w:panose1 w:val="00000000000000000000"/>
    <w:charset w:val="00"/>
    <w:family w:val="auto"/>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gobC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6DC" w:rsidRDefault="006076DC">
      <w:pPr>
        <w:spacing w:after="0" w:line="240" w:lineRule="auto"/>
      </w:pPr>
      <w:r>
        <w:separator/>
      </w:r>
    </w:p>
  </w:footnote>
  <w:footnote w:type="continuationSeparator" w:id="0">
    <w:p w:rsidR="006076DC" w:rsidRDefault="006076D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EF" w:rsidRPr="00A831EF" w:rsidRDefault="00EE3443" w:rsidP="00A831EF">
    <w:pPr>
      <w:pStyle w:val="Encabezado"/>
      <w:tabs>
        <w:tab w:val="right" w:pos="10065"/>
      </w:tabs>
      <w:rPr>
        <w:rFonts w:eastAsiaTheme="minorEastAsia" w:cstheme="minorHAnsi"/>
        <w:noProof/>
        <w:sz w:val="18"/>
        <w:lang w:eastAsia="es-CL"/>
      </w:rPr>
    </w:pPr>
    <w:r w:rsidRPr="00A831EF">
      <w:rPr>
        <w:rFonts w:eastAsiaTheme="minorEastAsia" w:cstheme="minorHAnsi"/>
        <w:noProof/>
        <w:sz w:val="18"/>
        <w:lang w:eastAsia="es-ES"/>
      </w:rPr>
      <w:drawing>
        <wp:anchor distT="0" distB="0" distL="114300" distR="114300" simplePos="0" relativeHeight="251659264" behindDoc="1" locked="0" layoutInCell="1" allowOverlap="1" wp14:anchorId="441DEB5D" wp14:editId="4ADB30B7">
          <wp:simplePos x="0" y="0"/>
          <wp:positionH relativeFrom="column">
            <wp:posOffset>1905</wp:posOffset>
          </wp:positionH>
          <wp:positionV relativeFrom="paragraph">
            <wp:posOffset>-159385</wp:posOffset>
          </wp:positionV>
          <wp:extent cx="485775" cy="65532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55320"/>
                  </a:xfrm>
                  <a:prstGeom prst="rect">
                    <a:avLst/>
                  </a:prstGeom>
                  <a:noFill/>
                </pic:spPr>
              </pic:pic>
            </a:graphicData>
          </a:graphic>
          <wp14:sizeRelH relativeFrom="page">
            <wp14:pctWidth>0</wp14:pctWidth>
          </wp14:sizeRelH>
          <wp14:sizeRelV relativeFrom="page">
            <wp14:pctHeight>0</wp14:pctHeight>
          </wp14:sizeRelV>
        </wp:anchor>
      </w:drawing>
    </w:r>
    <w:r w:rsidRPr="00A831EF">
      <w:rPr>
        <w:rFonts w:eastAsiaTheme="minorEastAsia" w:cstheme="minorHAnsi"/>
        <w:noProof/>
        <w:sz w:val="18"/>
        <w:lang w:eastAsia="es-CL"/>
      </w:rPr>
      <w:t>Liceo Maximiliano Salas Marchán</w:t>
    </w:r>
    <w:r w:rsidRPr="00A831EF">
      <w:rPr>
        <w:rFonts w:eastAsiaTheme="minorEastAsia" w:cstheme="minorHAnsi"/>
        <w:noProof/>
        <w:sz w:val="18"/>
        <w:lang w:eastAsia="es-CL"/>
      </w:rPr>
      <w:tab/>
    </w:r>
    <w:r w:rsidRPr="00A831EF">
      <w:rPr>
        <w:rFonts w:eastAsiaTheme="minorEastAsia" w:cstheme="minorHAnsi"/>
        <w:noProof/>
        <w:sz w:val="18"/>
        <w:lang w:eastAsia="es-CL"/>
      </w:rPr>
      <w:tab/>
    </w:r>
  </w:p>
  <w:p w:rsidR="00A831EF" w:rsidRPr="00A831EF" w:rsidRDefault="00EE3443" w:rsidP="00A831EF">
    <w:pPr>
      <w:tabs>
        <w:tab w:val="center" w:pos="4419"/>
        <w:tab w:val="right" w:pos="10065"/>
      </w:tabs>
      <w:spacing w:after="0" w:line="240" w:lineRule="auto"/>
      <w:ind w:left="851"/>
      <w:rPr>
        <w:rFonts w:eastAsiaTheme="minorEastAsia" w:cstheme="minorHAnsi"/>
        <w:noProof/>
        <w:sz w:val="18"/>
        <w:lang w:eastAsia="es-CL"/>
      </w:rPr>
    </w:pPr>
    <w:r w:rsidRPr="00A831EF">
      <w:rPr>
        <w:rFonts w:eastAsiaTheme="minorEastAsia" w:cstheme="minorHAnsi"/>
        <w:noProof/>
        <w:sz w:val="18"/>
        <w:lang w:eastAsia="es-CL"/>
      </w:rPr>
      <w:t>Depto. de Historia y Ciencias Sociales</w:t>
    </w:r>
    <w:r w:rsidRPr="00A831EF">
      <w:rPr>
        <w:rFonts w:eastAsiaTheme="minorEastAsia" w:cstheme="minorHAnsi"/>
        <w:noProof/>
        <w:sz w:val="18"/>
        <w:lang w:eastAsia="es-CL"/>
      </w:rPr>
      <w:tab/>
    </w:r>
    <w:r w:rsidRPr="00A831EF">
      <w:rPr>
        <w:rFonts w:eastAsiaTheme="minorEastAsia" w:cstheme="minorHAnsi"/>
        <w:noProof/>
        <w:sz w:val="18"/>
        <w:lang w:eastAsia="es-CL"/>
      </w:rPr>
      <w:tab/>
    </w:r>
  </w:p>
  <w:p w:rsidR="00A831EF" w:rsidRPr="00A831EF" w:rsidRDefault="00EE3443" w:rsidP="00A831EF">
    <w:pPr>
      <w:tabs>
        <w:tab w:val="center" w:pos="4419"/>
        <w:tab w:val="right" w:pos="10065"/>
      </w:tabs>
      <w:spacing w:after="0" w:line="240" w:lineRule="auto"/>
      <w:ind w:left="851"/>
      <w:rPr>
        <w:rFonts w:eastAsiaTheme="minorEastAsia" w:cstheme="minorHAnsi"/>
        <w:noProof/>
        <w:sz w:val="18"/>
        <w:lang w:eastAsia="es-CL"/>
      </w:rPr>
    </w:pPr>
    <w:r w:rsidRPr="00A831EF">
      <w:rPr>
        <w:rFonts w:eastAsiaTheme="minorEastAsia" w:cstheme="minorHAnsi"/>
        <w:noProof/>
        <w:sz w:val="18"/>
        <w:lang w:eastAsia="es-CL"/>
      </w:rPr>
      <w:t>Los Andes</w:t>
    </w:r>
    <w:r w:rsidRPr="00A831EF">
      <w:rPr>
        <w:rFonts w:eastAsiaTheme="minorEastAsia" w:cstheme="minorHAnsi"/>
        <w:noProof/>
        <w:sz w:val="18"/>
        <w:lang w:eastAsia="es-CL"/>
      </w:rPr>
      <w:tab/>
    </w:r>
    <w:r w:rsidRPr="00A831EF">
      <w:rPr>
        <w:rFonts w:eastAsiaTheme="minorEastAsia" w:cstheme="minorHAnsi"/>
        <w:noProof/>
        <w:sz w:val="18"/>
        <w:lang w:eastAsia="es-C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54BA5"/>
    <w:multiLevelType w:val="hybridMultilevel"/>
    <w:tmpl w:val="AFACE442"/>
    <w:lvl w:ilvl="0" w:tplc="EB2A6644">
      <w:start w:val="4"/>
      <w:numFmt w:val="bullet"/>
      <w:lvlText w:val="-"/>
      <w:lvlJc w:val="left"/>
      <w:pPr>
        <w:ind w:left="720" w:hanging="360"/>
      </w:pPr>
      <w:rPr>
        <w:rFonts w:ascii="Calibri" w:eastAsiaTheme="minorHAnsi" w:hAnsi="Calibri" w:cs="Whitney-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F9"/>
    <w:rsid w:val="00063B04"/>
    <w:rsid w:val="001F07BA"/>
    <w:rsid w:val="002D6C40"/>
    <w:rsid w:val="004D1A41"/>
    <w:rsid w:val="00575C5D"/>
    <w:rsid w:val="00582FEA"/>
    <w:rsid w:val="00590045"/>
    <w:rsid w:val="006076DC"/>
    <w:rsid w:val="0072474A"/>
    <w:rsid w:val="00736A3A"/>
    <w:rsid w:val="008C41D5"/>
    <w:rsid w:val="008E03B2"/>
    <w:rsid w:val="00A51DE4"/>
    <w:rsid w:val="00A670B5"/>
    <w:rsid w:val="00DA2AA4"/>
    <w:rsid w:val="00DA695E"/>
    <w:rsid w:val="00E85DF9"/>
    <w:rsid w:val="00EE3443"/>
    <w:rsid w:val="00EE6E38"/>
    <w:rsid w:val="00F06BC8"/>
    <w:rsid w:val="00F41C4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5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85D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5DF9"/>
  </w:style>
  <w:style w:type="paragraph" w:styleId="Prrafodelista">
    <w:name w:val="List Paragraph"/>
    <w:basedOn w:val="Normal"/>
    <w:uiPriority w:val="34"/>
    <w:qFormat/>
    <w:rsid w:val="00E85DF9"/>
    <w:pPr>
      <w:ind w:left="720"/>
      <w:contextualSpacing/>
    </w:pPr>
  </w:style>
  <w:style w:type="paragraph" w:styleId="Piedepgina">
    <w:name w:val="footer"/>
    <w:basedOn w:val="Normal"/>
    <w:link w:val="PiedepginaCar"/>
    <w:uiPriority w:val="99"/>
    <w:unhideWhenUsed/>
    <w:rsid w:val="00F06B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6B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5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85D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5DF9"/>
  </w:style>
  <w:style w:type="paragraph" w:styleId="Prrafodelista">
    <w:name w:val="List Paragraph"/>
    <w:basedOn w:val="Normal"/>
    <w:uiPriority w:val="34"/>
    <w:qFormat/>
    <w:rsid w:val="00E85DF9"/>
    <w:pPr>
      <w:ind w:left="720"/>
      <w:contextualSpacing/>
    </w:pPr>
  </w:style>
  <w:style w:type="paragraph" w:styleId="Piedepgina">
    <w:name w:val="footer"/>
    <w:basedOn w:val="Normal"/>
    <w:link w:val="PiedepginaCar"/>
    <w:uiPriority w:val="99"/>
    <w:unhideWhenUsed/>
    <w:rsid w:val="00F06B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1596</Words>
  <Characters>8783</Characters>
  <Application>Microsoft Macintosh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Rebeca Bustos León</cp:lastModifiedBy>
  <cp:revision>2</cp:revision>
  <dcterms:created xsi:type="dcterms:W3CDTF">2020-05-03T21:34:00Z</dcterms:created>
  <dcterms:modified xsi:type="dcterms:W3CDTF">2020-05-03T21:34:00Z</dcterms:modified>
</cp:coreProperties>
</file>