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6D8" w:rsidRDefault="00DF06D8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>
        <w:rPr>
          <w:rFonts w:eastAsia="Times New Roman" w:cstheme="minorHAnsi"/>
          <w:b/>
          <w:color w:val="000000"/>
          <w:szCs w:val="20"/>
          <w:lang w:eastAsia="es-CL"/>
        </w:rPr>
        <w:t>PROFUNDIZACIÓN: GEOGRAFÍA, TERRITORIO Y DESAFÍOS MEDIOAMBIENTALES</w:t>
      </w:r>
    </w:p>
    <w:p w:rsidR="003B6695" w:rsidRPr="00F467F1" w:rsidRDefault="003B6695" w:rsidP="003B6695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lang w:eastAsia="es-CL"/>
        </w:rPr>
      </w:pPr>
      <w:r w:rsidRPr="00F467F1">
        <w:rPr>
          <w:rFonts w:eastAsia="Times New Roman" w:cstheme="minorHAnsi"/>
          <w:b/>
          <w:color w:val="000000"/>
          <w:szCs w:val="20"/>
          <w:lang w:eastAsia="es-CL"/>
        </w:rPr>
        <w:t>GUÍA DE APRENDIZAJE</w:t>
      </w:r>
      <w:r w:rsidR="004D5FF0">
        <w:rPr>
          <w:rFonts w:eastAsia="Times New Roman" w:cstheme="minorHAnsi"/>
          <w:b/>
          <w:color w:val="000000"/>
          <w:szCs w:val="20"/>
          <w:lang w:eastAsia="es-CL"/>
        </w:rPr>
        <w:t xml:space="preserve"> N° </w:t>
      </w:r>
      <w:r w:rsidR="007178C2">
        <w:rPr>
          <w:rFonts w:eastAsia="Times New Roman" w:cstheme="minorHAnsi"/>
          <w:b/>
          <w:color w:val="000000"/>
          <w:szCs w:val="20"/>
          <w:lang w:eastAsia="es-CL"/>
        </w:rPr>
        <w:t>1</w:t>
      </w:r>
    </w:p>
    <w:p w:rsidR="003B6695" w:rsidRPr="00F467F1" w:rsidRDefault="009746BA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  <w:r>
        <w:rPr>
          <w:rFonts w:eastAsia="Times New Roman" w:cstheme="minorHAnsi"/>
          <w:b/>
          <w:caps/>
          <w:color w:val="000000"/>
          <w:szCs w:val="20"/>
          <w:lang w:eastAsia="es-CL"/>
        </w:rPr>
        <w:t xml:space="preserve">Configuración del </w:t>
      </w:r>
      <w:r w:rsidR="00146949">
        <w:rPr>
          <w:rFonts w:eastAsia="Times New Roman" w:cstheme="minorHAnsi"/>
          <w:b/>
          <w:caps/>
          <w:color w:val="000000"/>
          <w:szCs w:val="20"/>
          <w:lang w:eastAsia="es-CL"/>
        </w:rPr>
        <w:t>espacio geográfico</w:t>
      </w:r>
    </w:p>
    <w:p w:rsidR="00A76957" w:rsidRPr="00F467F1" w:rsidRDefault="00A76957" w:rsidP="003B6695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 w:val="20"/>
          <w:szCs w:val="20"/>
          <w:lang w:eastAsia="es-CL"/>
        </w:rPr>
      </w:pPr>
      <w:r w:rsidRPr="00F467F1">
        <w:rPr>
          <w:rFonts w:eastAsia="Times New Roman" w:cstheme="minorHAnsi"/>
          <w:b/>
          <w:noProof/>
          <w:color w:val="000000"/>
          <w:szCs w:val="20"/>
          <w:lang w:eastAsia="es-CL"/>
        </w:rPr>
        <mc:AlternateContent>
          <mc:Choice Requires="wps">
            <w:drawing>
              <wp:inline distT="0" distB="0" distL="0" distR="0" wp14:anchorId="3D18A9CD" wp14:editId="76370000">
                <wp:extent cx="6405880" cy="1181100"/>
                <wp:effectExtent l="0" t="0" r="13970" b="19050"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588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7655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NOMBRE: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PTJE: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/ </w:t>
                            </w:r>
                          </w:p>
                          <w:p w:rsidR="00A76957" w:rsidRDefault="00A76957" w:rsidP="00A76957">
                            <w:pPr>
                              <w:tabs>
                                <w:tab w:val="left" w:pos="709"/>
                                <w:tab w:val="left" w:leader="underscore" w:pos="2694"/>
                                <w:tab w:val="left" w:leader="underscore" w:pos="6237"/>
                                <w:tab w:val="left" w:pos="7797"/>
                                <w:tab w:val="left" w:leader="underscore" w:pos="9214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CURSO: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FECHA: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TPO: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NOTA: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76957" w:rsidRPr="00DE1E76" w:rsidRDefault="00A76957" w:rsidP="00A76957">
                            <w:pPr>
                              <w:tabs>
                                <w:tab w:val="left" w:pos="6237"/>
                                <w:tab w:val="left" w:pos="7797"/>
                              </w:tabs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>DIF: 60%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NOTA 4,0: </w:t>
                            </w:r>
                          </w:p>
                          <w:p w:rsidR="00A76957" w:rsidRPr="00966946" w:rsidRDefault="00A76957" w:rsidP="00A76957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96694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Aprendizajes Esperados:</w:t>
                            </w:r>
                          </w:p>
                          <w:p w:rsidR="00A76957" w:rsidRPr="004A3AF9" w:rsidRDefault="00DF06D8" w:rsidP="00A7695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s-CL"/>
                              </w:rPr>
                              <w:t xml:space="preserve">Reconocer los </w:t>
                            </w:r>
                            <w:r w:rsidR="007178C2">
                              <w:rPr>
                                <w:rFonts w:cstheme="minorHAnsi"/>
                                <w:sz w:val="20"/>
                                <w:szCs w:val="20"/>
                                <w:lang w:val="es-CL"/>
                              </w:rPr>
                              <w:t>procesos que configuran el espacio geográfico, dando ejemplos a escala nacional y mundial</w:t>
                            </w:r>
                            <w:r w:rsidR="004D7AA3">
                              <w:rPr>
                                <w:rFonts w:cstheme="minorHAnsi"/>
                                <w:sz w:val="20"/>
                                <w:szCs w:val="20"/>
                                <w:lang w:val="es-C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D18A9CD" id="AutoShape 16" o:spid="_x0000_s1026" style="width:504.4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">
                <v:textbox>
                  <w:txbxContent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7655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NOMBRE: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PTJE: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/ </w:t>
                      </w:r>
                    </w:p>
                    <w:p w:rsidR="00A76957" w:rsidRDefault="00A76957" w:rsidP="00A76957">
                      <w:pPr>
                        <w:tabs>
                          <w:tab w:val="left" w:pos="709"/>
                          <w:tab w:val="left" w:leader="underscore" w:pos="2694"/>
                          <w:tab w:val="left" w:leader="underscore" w:pos="6237"/>
                          <w:tab w:val="left" w:pos="7797"/>
                          <w:tab w:val="left" w:leader="underscore" w:pos="9214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CURSO: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FECHA: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TPO: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NOTA: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</w:p>
                    <w:p w:rsidR="00A76957" w:rsidRPr="00DE1E76" w:rsidRDefault="00A76957" w:rsidP="00A76957">
                      <w:pPr>
                        <w:tabs>
                          <w:tab w:val="left" w:pos="6237"/>
                          <w:tab w:val="left" w:pos="7797"/>
                        </w:tabs>
                        <w:spacing w:after="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>DIF: 60%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NOTA 4,0: </w:t>
                      </w:r>
                    </w:p>
                    <w:p w:rsidR="00A76957" w:rsidRPr="00966946" w:rsidRDefault="00A76957" w:rsidP="00A76957">
                      <w:pPr>
                        <w:spacing w:after="0"/>
                        <w:jc w:val="both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96694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Aprendizajes Esperados:</w:t>
                      </w:r>
                    </w:p>
                    <w:p w:rsidR="00A76957" w:rsidRPr="004A3AF9" w:rsidRDefault="00DF06D8" w:rsidP="00A7695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  <w:t xml:space="preserve">Reconocer los </w:t>
                      </w:r>
                      <w:r w:rsidR="007178C2"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  <w:t>procesos que configuran el espacio geográfico, dando ejemplos a escala nacional y mundial</w:t>
                      </w:r>
                      <w:r w:rsidR="004D7AA3">
                        <w:rPr>
                          <w:rFonts w:cstheme="minorHAnsi"/>
                          <w:sz w:val="20"/>
                          <w:szCs w:val="20"/>
                          <w:lang w:val="es-CL"/>
                        </w:rPr>
                        <w:t>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467F1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</w:p>
    <w:p w:rsidR="003B6695" w:rsidRPr="00F467F1" w:rsidRDefault="00F467F1" w:rsidP="003B6695">
      <w:pPr>
        <w:spacing w:after="0"/>
        <w:jc w:val="both"/>
        <w:rPr>
          <w:b/>
          <w:bCs/>
          <w:sz w:val="20"/>
          <w:u w:val="single"/>
        </w:rPr>
      </w:pPr>
      <w:r w:rsidRPr="00F467F1">
        <w:rPr>
          <w:b/>
          <w:bCs/>
          <w:sz w:val="20"/>
          <w:u w:val="single"/>
        </w:rPr>
        <w:t>IN</w:t>
      </w:r>
      <w:r w:rsidR="00A6452C">
        <w:rPr>
          <w:b/>
          <w:bCs/>
          <w:sz w:val="20"/>
          <w:u w:val="single"/>
        </w:rPr>
        <w:t>STRUC</w:t>
      </w:r>
      <w:r w:rsidRPr="00F467F1">
        <w:rPr>
          <w:b/>
          <w:bCs/>
          <w:sz w:val="20"/>
          <w:u w:val="single"/>
        </w:rPr>
        <w:t>CIONES</w:t>
      </w:r>
      <w:r w:rsidR="00A6452C">
        <w:rPr>
          <w:b/>
          <w:bCs/>
          <w:sz w:val="20"/>
          <w:u w:val="single"/>
        </w:rPr>
        <w:t xml:space="preserve"> GENERALES</w:t>
      </w:r>
      <w:r w:rsidRPr="00F467F1">
        <w:rPr>
          <w:b/>
          <w:bCs/>
          <w:sz w:val="20"/>
          <w:u w:val="single"/>
        </w:rPr>
        <w:t>:</w:t>
      </w:r>
    </w:p>
    <w:p w:rsidR="00F467F1" w:rsidRPr="00F467F1" w:rsidRDefault="00DF06D8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A partir de lo abordado en las últimas clases, </w:t>
      </w:r>
      <w:r w:rsidR="009746BA">
        <w:rPr>
          <w:bCs/>
          <w:sz w:val="20"/>
        </w:rPr>
        <w:t>presentar ejemplos para cada proceso de configuración espacial.</w:t>
      </w:r>
    </w:p>
    <w:p w:rsidR="00F467F1" w:rsidRDefault="00F467F1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>Mant</w:t>
      </w:r>
      <w:r w:rsidR="00DF06D8">
        <w:rPr>
          <w:bCs/>
          <w:sz w:val="20"/>
        </w:rPr>
        <w:t>e</w:t>
      </w:r>
      <w:r>
        <w:rPr>
          <w:bCs/>
          <w:sz w:val="20"/>
        </w:rPr>
        <w:t>n</w:t>
      </w:r>
      <w:r w:rsidR="00DF06D8">
        <w:rPr>
          <w:bCs/>
          <w:sz w:val="20"/>
        </w:rPr>
        <w:t>er</w:t>
      </w:r>
      <w:r>
        <w:rPr>
          <w:bCs/>
          <w:sz w:val="20"/>
        </w:rPr>
        <w:t xml:space="preserve"> el orden, limpieza y ortografía en el trabajo.</w:t>
      </w:r>
    </w:p>
    <w:p w:rsidR="00A6452C" w:rsidRDefault="00A6452C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finalizado el </w:t>
      </w:r>
      <w:r w:rsidR="00DF06D8">
        <w:rPr>
          <w:bCs/>
          <w:sz w:val="20"/>
        </w:rPr>
        <w:t>informe</w:t>
      </w:r>
      <w:r w:rsidR="004D5FF0">
        <w:rPr>
          <w:bCs/>
          <w:sz w:val="20"/>
        </w:rPr>
        <w:t>, env</w:t>
      </w:r>
      <w:r w:rsidR="00DF06D8">
        <w:rPr>
          <w:bCs/>
          <w:sz w:val="20"/>
        </w:rPr>
        <w:t>i</w:t>
      </w:r>
      <w:r w:rsidR="004D5FF0">
        <w:rPr>
          <w:bCs/>
          <w:sz w:val="20"/>
        </w:rPr>
        <w:t>a</w:t>
      </w:r>
      <w:r w:rsidR="00DF06D8">
        <w:rPr>
          <w:bCs/>
          <w:sz w:val="20"/>
        </w:rPr>
        <w:t>r</w:t>
      </w:r>
      <w:r w:rsidR="004D5FF0">
        <w:rPr>
          <w:bCs/>
          <w:sz w:val="20"/>
        </w:rPr>
        <w:t xml:space="preserve"> </w:t>
      </w:r>
      <w:r w:rsidR="00DF06D8">
        <w:rPr>
          <w:bCs/>
          <w:sz w:val="20"/>
        </w:rPr>
        <w:t xml:space="preserve">el documento en formato </w:t>
      </w:r>
      <w:r w:rsidR="00DF06D8" w:rsidRPr="00DF06D8">
        <w:rPr>
          <w:bCs/>
          <w:i/>
          <w:iCs/>
          <w:sz w:val="20"/>
        </w:rPr>
        <w:t>*.</w:t>
      </w:r>
      <w:proofErr w:type="spellStart"/>
      <w:r w:rsidR="00DF06D8" w:rsidRPr="00DF06D8">
        <w:rPr>
          <w:bCs/>
          <w:i/>
          <w:iCs/>
          <w:sz w:val="20"/>
        </w:rPr>
        <w:t>doc</w:t>
      </w:r>
      <w:proofErr w:type="spellEnd"/>
      <w:r w:rsidR="00DF06D8">
        <w:rPr>
          <w:bCs/>
          <w:sz w:val="20"/>
        </w:rPr>
        <w:t xml:space="preserve"> o </w:t>
      </w:r>
      <w:r w:rsidR="00DF06D8" w:rsidRPr="00DF06D8">
        <w:rPr>
          <w:bCs/>
          <w:i/>
          <w:iCs/>
          <w:sz w:val="20"/>
        </w:rPr>
        <w:t>*.docx</w:t>
      </w:r>
      <w:r w:rsidR="00DF06D8">
        <w:rPr>
          <w:bCs/>
          <w:sz w:val="20"/>
        </w:rPr>
        <w:t xml:space="preserve"> al mail del profesor.</w:t>
      </w:r>
      <w:r w:rsidR="004D5FF0">
        <w:rPr>
          <w:bCs/>
          <w:sz w:val="20"/>
        </w:rPr>
        <w:t xml:space="preserve"> </w:t>
      </w:r>
      <w:r w:rsidR="004D5FF0">
        <w:rPr>
          <w:b/>
          <w:sz w:val="20"/>
        </w:rPr>
        <w:t>Importante: En el asunto del correo, indicar nombre y curso</w:t>
      </w:r>
      <w:r w:rsidR="004D5FF0">
        <w:rPr>
          <w:bCs/>
          <w:sz w:val="20"/>
        </w:rPr>
        <w:t>.</w:t>
      </w:r>
    </w:p>
    <w:p w:rsidR="004D5FF0" w:rsidRDefault="004D5FF0" w:rsidP="00F467F1">
      <w:pPr>
        <w:pStyle w:val="Prrafodelista"/>
        <w:numPr>
          <w:ilvl w:val="0"/>
          <w:numId w:val="9"/>
        </w:numPr>
        <w:spacing w:after="0"/>
        <w:jc w:val="both"/>
        <w:rPr>
          <w:bCs/>
          <w:sz w:val="20"/>
        </w:rPr>
      </w:pPr>
      <w:r>
        <w:rPr>
          <w:bCs/>
          <w:sz w:val="20"/>
        </w:rPr>
        <w:t xml:space="preserve">Una vez </w:t>
      </w:r>
      <w:proofErr w:type="spellStart"/>
      <w:r>
        <w:rPr>
          <w:bCs/>
          <w:sz w:val="20"/>
        </w:rPr>
        <w:t>recepcionado</w:t>
      </w:r>
      <w:proofErr w:type="spellEnd"/>
      <w:r>
        <w:rPr>
          <w:bCs/>
          <w:sz w:val="20"/>
        </w:rPr>
        <w:t xml:space="preserve"> y probado que el archivo no está dañado, el profesor acusará recibo </w:t>
      </w:r>
      <w:proofErr w:type="gramStart"/>
      <w:r>
        <w:rPr>
          <w:bCs/>
          <w:sz w:val="20"/>
        </w:rPr>
        <w:t>del mismo</w:t>
      </w:r>
      <w:proofErr w:type="gramEnd"/>
      <w:r>
        <w:rPr>
          <w:bCs/>
          <w:sz w:val="20"/>
        </w:rPr>
        <w:t xml:space="preserve">, siendo su comprobante de entrega. </w:t>
      </w:r>
      <w:r>
        <w:rPr>
          <w:b/>
          <w:sz w:val="20"/>
        </w:rPr>
        <w:t>Es responsabilidad del estudiante el correcto ingreso de la dirección electrónica y la carga del archivo.</w:t>
      </w:r>
    </w:p>
    <w:p w:rsidR="00F467F1" w:rsidRDefault="00F467F1" w:rsidP="00A6452C">
      <w:pPr>
        <w:spacing w:after="0"/>
        <w:jc w:val="both"/>
        <w:rPr>
          <w:bCs/>
          <w:sz w:val="20"/>
        </w:rPr>
      </w:pPr>
    </w:p>
    <w:p w:rsidR="00A6452C" w:rsidRDefault="00A6452C" w:rsidP="00A6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/>
          <w:sz w:val="20"/>
          <w:lang w:val="es-ES"/>
        </w:rPr>
        <w:t>IMPORTANTE:</w:t>
      </w:r>
    </w:p>
    <w:p w:rsidR="00A6452C" w:rsidRPr="006A358E" w:rsidRDefault="00A6452C" w:rsidP="00A6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En caso de consultas, escribir al mail del profesor: </w:t>
      </w:r>
      <w:hyperlink r:id="rId8" w:history="1">
        <w:r w:rsidRPr="00406028">
          <w:rPr>
            <w:rStyle w:val="Hipervnculo"/>
            <w:bCs/>
            <w:sz w:val="20"/>
            <w:lang w:val="es-ES"/>
          </w:rPr>
          <w:t>andres.osorio@maxsalas.cl</w:t>
        </w:r>
      </w:hyperlink>
      <w:r>
        <w:rPr>
          <w:bCs/>
          <w:sz w:val="20"/>
          <w:lang w:val="es-ES"/>
        </w:rPr>
        <w:t xml:space="preserve"> </w:t>
      </w:r>
    </w:p>
    <w:p w:rsidR="00A6452C" w:rsidRDefault="00A6452C" w:rsidP="00A6452C">
      <w:pPr>
        <w:spacing w:after="0"/>
        <w:jc w:val="both"/>
        <w:rPr>
          <w:bCs/>
          <w:sz w:val="20"/>
          <w:lang w:val="es-ES"/>
        </w:rPr>
      </w:pPr>
    </w:p>
    <w:p w:rsidR="00AB4286" w:rsidRPr="00AB4286" w:rsidRDefault="00AB4286" w:rsidP="00A6452C">
      <w:pPr>
        <w:spacing w:after="0"/>
        <w:jc w:val="both"/>
        <w:rPr>
          <w:b/>
          <w:sz w:val="20"/>
          <w:u w:val="single"/>
          <w:lang w:val="es-ES"/>
        </w:rPr>
      </w:pPr>
      <w:r>
        <w:rPr>
          <w:b/>
          <w:sz w:val="20"/>
          <w:u w:val="single"/>
          <w:lang w:val="es-ES"/>
        </w:rPr>
        <w:t>ACTIVIDAD:</w:t>
      </w:r>
    </w:p>
    <w:p w:rsidR="007178C2" w:rsidRDefault="007178C2" w:rsidP="008036BE">
      <w:pPr>
        <w:spacing w:after="0"/>
        <w:jc w:val="both"/>
        <w:rPr>
          <w:bCs/>
          <w:sz w:val="20"/>
          <w:lang w:val="es-ES"/>
        </w:rPr>
      </w:pPr>
    </w:p>
    <w:p w:rsidR="0089218A" w:rsidRDefault="007178C2" w:rsidP="008036BE">
      <w:pPr>
        <w:spacing w:after="0"/>
        <w:jc w:val="both"/>
        <w:rPr>
          <w:bCs/>
          <w:sz w:val="20"/>
          <w:lang w:val="es-ES"/>
        </w:rPr>
      </w:pPr>
      <w:r>
        <w:rPr>
          <w:bCs/>
          <w:sz w:val="20"/>
          <w:lang w:val="es-ES"/>
        </w:rPr>
        <w:t xml:space="preserve">1.- </w:t>
      </w:r>
      <w:r w:rsidR="00AB4286">
        <w:rPr>
          <w:bCs/>
          <w:sz w:val="20"/>
          <w:lang w:val="es-ES"/>
        </w:rPr>
        <w:t xml:space="preserve">A partir de </w:t>
      </w:r>
      <w:r>
        <w:rPr>
          <w:bCs/>
          <w:sz w:val="20"/>
          <w:lang w:val="es-ES"/>
        </w:rPr>
        <w:t>la lectura de</w:t>
      </w:r>
      <w:r w:rsidR="009746BA">
        <w:rPr>
          <w:bCs/>
          <w:sz w:val="20"/>
          <w:lang w:val="es-ES"/>
        </w:rPr>
        <w:t xml:space="preserve">l </w:t>
      </w:r>
      <w:r>
        <w:rPr>
          <w:bCs/>
          <w:sz w:val="20"/>
          <w:lang w:val="es-ES"/>
        </w:rPr>
        <w:t xml:space="preserve">documento </w:t>
      </w:r>
      <w:r>
        <w:rPr>
          <w:bCs/>
          <w:i/>
          <w:iCs/>
          <w:sz w:val="20"/>
          <w:lang w:val="es-ES"/>
        </w:rPr>
        <w:t>“Lectura 01: Espacio Geográfico”</w:t>
      </w:r>
      <w:r>
        <w:rPr>
          <w:bCs/>
          <w:sz w:val="20"/>
          <w:lang w:val="es-ES"/>
        </w:rPr>
        <w:t>, de forma individual deberá indagar y explicar los procesos de configuración del espacio geográfico a través de ejemplos para cada uno de ellos,</w:t>
      </w:r>
      <w:bookmarkStart w:id="0" w:name="_GoBack"/>
      <w:bookmarkEnd w:id="0"/>
      <w:r>
        <w:rPr>
          <w:bCs/>
          <w:sz w:val="20"/>
          <w:lang w:val="es-ES"/>
        </w:rPr>
        <w:t xml:space="preserve"> tanto a nivel nacional como mundial. Es importante que selecciones imágenes que sostengan su ejemplo y explicación. Se puede guiar con el cuadro que sigue:</w:t>
      </w:r>
    </w:p>
    <w:p w:rsidR="007178C2" w:rsidRDefault="007178C2" w:rsidP="008036BE">
      <w:pPr>
        <w:spacing w:after="0"/>
        <w:jc w:val="both"/>
        <w:rPr>
          <w:bCs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815"/>
      </w:tblGrid>
      <w:tr w:rsidR="007178C2" w:rsidTr="007178C2">
        <w:trPr>
          <w:trHeight w:val="340"/>
        </w:trPr>
        <w:tc>
          <w:tcPr>
            <w:tcW w:w="2263" w:type="dxa"/>
            <w:vMerge w:val="restart"/>
            <w:vAlign w:val="center"/>
          </w:tcPr>
          <w:p w:rsidR="007178C2" w:rsidRPr="007178C2" w:rsidRDefault="007178C2" w:rsidP="007178C2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Polarización</w:t>
            </w:r>
          </w:p>
        </w:tc>
        <w:tc>
          <w:tcPr>
            <w:tcW w:w="7815" w:type="dxa"/>
            <w:vAlign w:val="center"/>
          </w:tcPr>
          <w:p w:rsidR="007178C2" w:rsidRDefault="007178C2" w:rsidP="007178C2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Nombre del ejemplo nacional:</w:t>
            </w:r>
          </w:p>
        </w:tc>
      </w:tr>
      <w:tr w:rsidR="007178C2" w:rsidTr="007178C2">
        <w:trPr>
          <w:trHeight w:val="1417"/>
        </w:trPr>
        <w:tc>
          <w:tcPr>
            <w:tcW w:w="2263" w:type="dxa"/>
            <w:vMerge/>
          </w:tcPr>
          <w:p w:rsidR="007178C2" w:rsidRDefault="007178C2" w:rsidP="008036BE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7178C2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Descripción / Explicación:</w:t>
            </w:r>
          </w:p>
        </w:tc>
      </w:tr>
      <w:tr w:rsidR="007178C2" w:rsidTr="007178C2">
        <w:trPr>
          <w:trHeight w:val="2324"/>
        </w:trPr>
        <w:tc>
          <w:tcPr>
            <w:tcW w:w="2263" w:type="dxa"/>
            <w:vMerge/>
          </w:tcPr>
          <w:p w:rsidR="007178C2" w:rsidRDefault="007178C2" w:rsidP="008036BE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7178C2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Imágenes de referencia:</w:t>
            </w:r>
          </w:p>
        </w:tc>
      </w:tr>
    </w:tbl>
    <w:p w:rsidR="007178C2" w:rsidRDefault="007178C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815"/>
      </w:tblGrid>
      <w:tr w:rsidR="007178C2" w:rsidTr="00D85F10">
        <w:trPr>
          <w:trHeight w:val="340"/>
        </w:trPr>
        <w:tc>
          <w:tcPr>
            <w:tcW w:w="2263" w:type="dxa"/>
            <w:vMerge w:val="restart"/>
            <w:vAlign w:val="center"/>
          </w:tcPr>
          <w:p w:rsidR="007178C2" w:rsidRPr="007178C2" w:rsidRDefault="007178C2" w:rsidP="00D85F10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lastRenderedPageBreak/>
              <w:t>Polarización</w:t>
            </w:r>
          </w:p>
        </w:tc>
        <w:tc>
          <w:tcPr>
            <w:tcW w:w="7815" w:type="dxa"/>
            <w:vAlign w:val="center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 xml:space="preserve">Nombre del ejemplo </w:t>
            </w:r>
            <w:r>
              <w:rPr>
                <w:bCs/>
                <w:sz w:val="20"/>
                <w:lang w:val="es-ES"/>
              </w:rPr>
              <w:t>mundi</w:t>
            </w:r>
            <w:r>
              <w:rPr>
                <w:bCs/>
                <w:sz w:val="20"/>
                <w:lang w:val="es-ES"/>
              </w:rPr>
              <w:t>al:</w:t>
            </w:r>
          </w:p>
        </w:tc>
      </w:tr>
      <w:tr w:rsidR="007178C2" w:rsidTr="00D85F10">
        <w:trPr>
          <w:trHeight w:val="1417"/>
        </w:trPr>
        <w:tc>
          <w:tcPr>
            <w:tcW w:w="2263" w:type="dxa"/>
            <w:vMerge/>
          </w:tcPr>
          <w:p w:rsidR="007178C2" w:rsidRDefault="007178C2" w:rsidP="00D85F10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Descripción / Explicación:</w:t>
            </w:r>
          </w:p>
        </w:tc>
      </w:tr>
      <w:tr w:rsidR="007178C2" w:rsidTr="00D85F10">
        <w:trPr>
          <w:trHeight w:val="2324"/>
        </w:trPr>
        <w:tc>
          <w:tcPr>
            <w:tcW w:w="2263" w:type="dxa"/>
            <w:vMerge/>
          </w:tcPr>
          <w:p w:rsidR="007178C2" w:rsidRDefault="007178C2" w:rsidP="00D85F10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Imágenes de referencia:</w:t>
            </w:r>
          </w:p>
        </w:tc>
      </w:tr>
      <w:tr w:rsidR="007178C2" w:rsidTr="007178C2">
        <w:trPr>
          <w:trHeight w:val="2324"/>
        </w:trPr>
        <w:tc>
          <w:tcPr>
            <w:tcW w:w="2263" w:type="dxa"/>
          </w:tcPr>
          <w:p w:rsidR="007178C2" w:rsidRDefault="007178C2" w:rsidP="008036BE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7178C2">
            <w:pPr>
              <w:rPr>
                <w:bCs/>
                <w:sz w:val="20"/>
                <w:lang w:val="es-ES"/>
              </w:rPr>
            </w:pPr>
          </w:p>
        </w:tc>
      </w:tr>
    </w:tbl>
    <w:p w:rsidR="007178C2" w:rsidRPr="007178C2" w:rsidRDefault="007178C2" w:rsidP="008036BE">
      <w:pPr>
        <w:spacing w:after="0"/>
        <w:jc w:val="both"/>
        <w:rPr>
          <w:bCs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815"/>
      </w:tblGrid>
      <w:tr w:rsidR="007178C2" w:rsidTr="00D85F10">
        <w:trPr>
          <w:trHeight w:val="340"/>
        </w:trPr>
        <w:tc>
          <w:tcPr>
            <w:tcW w:w="2263" w:type="dxa"/>
            <w:vMerge w:val="restart"/>
            <w:vAlign w:val="center"/>
          </w:tcPr>
          <w:p w:rsidR="007178C2" w:rsidRPr="007178C2" w:rsidRDefault="007178C2" w:rsidP="00D85F10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Diferenciación</w:t>
            </w:r>
          </w:p>
        </w:tc>
        <w:tc>
          <w:tcPr>
            <w:tcW w:w="7815" w:type="dxa"/>
            <w:vAlign w:val="center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Nombre del ejemplo nacional:</w:t>
            </w:r>
          </w:p>
        </w:tc>
      </w:tr>
      <w:tr w:rsidR="007178C2" w:rsidTr="00D85F10">
        <w:trPr>
          <w:trHeight w:val="1417"/>
        </w:trPr>
        <w:tc>
          <w:tcPr>
            <w:tcW w:w="2263" w:type="dxa"/>
            <w:vMerge/>
          </w:tcPr>
          <w:p w:rsidR="007178C2" w:rsidRDefault="007178C2" w:rsidP="00D85F10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Descripción / Explicación:</w:t>
            </w:r>
          </w:p>
        </w:tc>
      </w:tr>
      <w:tr w:rsidR="007178C2" w:rsidTr="00D85F10">
        <w:trPr>
          <w:trHeight w:val="2324"/>
        </w:trPr>
        <w:tc>
          <w:tcPr>
            <w:tcW w:w="2263" w:type="dxa"/>
            <w:vMerge/>
          </w:tcPr>
          <w:p w:rsidR="007178C2" w:rsidRDefault="007178C2" w:rsidP="00D85F10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Imágenes de referencia:</w:t>
            </w:r>
          </w:p>
        </w:tc>
      </w:tr>
    </w:tbl>
    <w:p w:rsidR="00AB4286" w:rsidRDefault="00AB4286" w:rsidP="008036BE">
      <w:pPr>
        <w:spacing w:after="0"/>
        <w:jc w:val="both"/>
        <w:rPr>
          <w:bCs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815"/>
      </w:tblGrid>
      <w:tr w:rsidR="007178C2" w:rsidTr="00D85F10">
        <w:trPr>
          <w:trHeight w:val="340"/>
        </w:trPr>
        <w:tc>
          <w:tcPr>
            <w:tcW w:w="2263" w:type="dxa"/>
            <w:vMerge w:val="restart"/>
            <w:vAlign w:val="center"/>
          </w:tcPr>
          <w:p w:rsidR="007178C2" w:rsidRPr="007178C2" w:rsidRDefault="007178C2" w:rsidP="00D85F10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Diferenciación</w:t>
            </w:r>
          </w:p>
        </w:tc>
        <w:tc>
          <w:tcPr>
            <w:tcW w:w="7815" w:type="dxa"/>
            <w:vAlign w:val="center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 xml:space="preserve">Nombre del ejemplo </w:t>
            </w:r>
            <w:r>
              <w:rPr>
                <w:bCs/>
                <w:sz w:val="20"/>
                <w:lang w:val="es-ES"/>
              </w:rPr>
              <w:t>mundi</w:t>
            </w:r>
            <w:r>
              <w:rPr>
                <w:bCs/>
                <w:sz w:val="20"/>
                <w:lang w:val="es-ES"/>
              </w:rPr>
              <w:t>al:</w:t>
            </w:r>
          </w:p>
        </w:tc>
      </w:tr>
      <w:tr w:rsidR="007178C2" w:rsidTr="00D85F10">
        <w:trPr>
          <w:trHeight w:val="1417"/>
        </w:trPr>
        <w:tc>
          <w:tcPr>
            <w:tcW w:w="2263" w:type="dxa"/>
            <w:vMerge/>
          </w:tcPr>
          <w:p w:rsidR="007178C2" w:rsidRDefault="007178C2" w:rsidP="00D85F10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Descripción / Explicación:</w:t>
            </w:r>
          </w:p>
        </w:tc>
      </w:tr>
      <w:tr w:rsidR="007178C2" w:rsidTr="00D85F10">
        <w:trPr>
          <w:trHeight w:val="2324"/>
        </w:trPr>
        <w:tc>
          <w:tcPr>
            <w:tcW w:w="2263" w:type="dxa"/>
            <w:vMerge/>
          </w:tcPr>
          <w:p w:rsidR="007178C2" w:rsidRDefault="007178C2" w:rsidP="00D85F10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Imágenes de referencia:</w:t>
            </w:r>
          </w:p>
        </w:tc>
      </w:tr>
    </w:tbl>
    <w:p w:rsidR="00AB4286" w:rsidRDefault="00AB4286" w:rsidP="008036BE">
      <w:pPr>
        <w:spacing w:after="0"/>
        <w:jc w:val="both"/>
        <w:rPr>
          <w:bCs/>
          <w:sz w:val="20"/>
          <w:lang w:val="es-ES"/>
        </w:rPr>
      </w:pPr>
    </w:p>
    <w:p w:rsidR="007178C2" w:rsidRDefault="007178C2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815"/>
      </w:tblGrid>
      <w:tr w:rsidR="007178C2" w:rsidTr="00D85F10">
        <w:trPr>
          <w:trHeight w:val="340"/>
        </w:trPr>
        <w:tc>
          <w:tcPr>
            <w:tcW w:w="2263" w:type="dxa"/>
            <w:vMerge w:val="restart"/>
            <w:vAlign w:val="center"/>
          </w:tcPr>
          <w:p w:rsidR="007178C2" w:rsidRPr="007178C2" w:rsidRDefault="007178C2" w:rsidP="00D85F10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lastRenderedPageBreak/>
              <w:t>Integración</w:t>
            </w:r>
          </w:p>
        </w:tc>
        <w:tc>
          <w:tcPr>
            <w:tcW w:w="7815" w:type="dxa"/>
            <w:vAlign w:val="center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Nombre del ejemplo nacional:</w:t>
            </w:r>
          </w:p>
        </w:tc>
      </w:tr>
      <w:tr w:rsidR="007178C2" w:rsidTr="00D85F10">
        <w:trPr>
          <w:trHeight w:val="1417"/>
        </w:trPr>
        <w:tc>
          <w:tcPr>
            <w:tcW w:w="2263" w:type="dxa"/>
            <w:vMerge/>
          </w:tcPr>
          <w:p w:rsidR="007178C2" w:rsidRDefault="007178C2" w:rsidP="00D85F10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Descripción / Explicación:</w:t>
            </w:r>
          </w:p>
        </w:tc>
      </w:tr>
      <w:tr w:rsidR="007178C2" w:rsidTr="00D85F10">
        <w:trPr>
          <w:trHeight w:val="2324"/>
        </w:trPr>
        <w:tc>
          <w:tcPr>
            <w:tcW w:w="2263" w:type="dxa"/>
            <w:vMerge/>
          </w:tcPr>
          <w:p w:rsidR="007178C2" w:rsidRDefault="007178C2" w:rsidP="00D85F10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Imágenes de referencia:</w:t>
            </w:r>
          </w:p>
        </w:tc>
      </w:tr>
    </w:tbl>
    <w:p w:rsidR="00AB4286" w:rsidRDefault="00AB4286" w:rsidP="008036BE">
      <w:pPr>
        <w:spacing w:after="0"/>
        <w:jc w:val="both"/>
        <w:rPr>
          <w:bCs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815"/>
      </w:tblGrid>
      <w:tr w:rsidR="007178C2" w:rsidTr="00D85F10">
        <w:trPr>
          <w:trHeight w:val="340"/>
        </w:trPr>
        <w:tc>
          <w:tcPr>
            <w:tcW w:w="2263" w:type="dxa"/>
            <w:vMerge w:val="restart"/>
            <w:vAlign w:val="center"/>
          </w:tcPr>
          <w:p w:rsidR="007178C2" w:rsidRPr="007178C2" w:rsidRDefault="007178C2" w:rsidP="00D85F10">
            <w:pPr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Integración</w:t>
            </w:r>
          </w:p>
        </w:tc>
        <w:tc>
          <w:tcPr>
            <w:tcW w:w="7815" w:type="dxa"/>
            <w:vAlign w:val="center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 xml:space="preserve">Nombre del ejemplo </w:t>
            </w:r>
            <w:r>
              <w:rPr>
                <w:bCs/>
                <w:sz w:val="20"/>
                <w:lang w:val="es-ES"/>
              </w:rPr>
              <w:t>mundi</w:t>
            </w:r>
            <w:r>
              <w:rPr>
                <w:bCs/>
                <w:sz w:val="20"/>
                <w:lang w:val="es-ES"/>
              </w:rPr>
              <w:t>al:</w:t>
            </w:r>
          </w:p>
        </w:tc>
      </w:tr>
      <w:tr w:rsidR="007178C2" w:rsidTr="00D85F10">
        <w:trPr>
          <w:trHeight w:val="1417"/>
        </w:trPr>
        <w:tc>
          <w:tcPr>
            <w:tcW w:w="2263" w:type="dxa"/>
            <w:vMerge/>
          </w:tcPr>
          <w:p w:rsidR="007178C2" w:rsidRDefault="007178C2" w:rsidP="00D85F10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Descripción / Explicación:</w:t>
            </w:r>
          </w:p>
        </w:tc>
      </w:tr>
      <w:tr w:rsidR="007178C2" w:rsidTr="00D85F10">
        <w:trPr>
          <w:trHeight w:val="2324"/>
        </w:trPr>
        <w:tc>
          <w:tcPr>
            <w:tcW w:w="2263" w:type="dxa"/>
            <w:vMerge/>
          </w:tcPr>
          <w:p w:rsidR="007178C2" w:rsidRDefault="007178C2" w:rsidP="00D85F10">
            <w:pPr>
              <w:jc w:val="both"/>
              <w:rPr>
                <w:b/>
                <w:sz w:val="20"/>
                <w:lang w:val="es-ES"/>
              </w:rPr>
            </w:pPr>
          </w:p>
        </w:tc>
        <w:tc>
          <w:tcPr>
            <w:tcW w:w="7815" w:type="dxa"/>
          </w:tcPr>
          <w:p w:rsidR="007178C2" w:rsidRDefault="007178C2" w:rsidP="00D85F10">
            <w:pPr>
              <w:rPr>
                <w:bCs/>
                <w:sz w:val="20"/>
                <w:lang w:val="es-ES"/>
              </w:rPr>
            </w:pPr>
            <w:r>
              <w:rPr>
                <w:bCs/>
                <w:sz w:val="20"/>
                <w:lang w:val="es-ES"/>
              </w:rPr>
              <w:t>Imágenes de referencia:</w:t>
            </w:r>
          </w:p>
        </w:tc>
      </w:tr>
    </w:tbl>
    <w:p w:rsidR="007178C2" w:rsidRPr="00AB4286" w:rsidRDefault="007178C2" w:rsidP="008036BE">
      <w:pPr>
        <w:spacing w:after="0"/>
        <w:jc w:val="both"/>
        <w:rPr>
          <w:bCs/>
          <w:sz w:val="20"/>
          <w:lang w:val="es-ES"/>
        </w:rPr>
      </w:pPr>
    </w:p>
    <w:sectPr w:rsidR="007178C2" w:rsidRPr="00AB4286" w:rsidSect="00AC4419">
      <w:headerReference w:type="default" r:id="rId9"/>
      <w:type w:val="continuous"/>
      <w:pgSz w:w="12242" w:h="18711" w:code="400"/>
      <w:pgMar w:top="851" w:right="1077" w:bottom="1134" w:left="107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79F" w:rsidRDefault="00F3679F" w:rsidP="004030DA">
      <w:pPr>
        <w:spacing w:after="0" w:line="240" w:lineRule="auto"/>
      </w:pPr>
      <w:r>
        <w:separator/>
      </w:r>
    </w:p>
  </w:endnote>
  <w:endnote w:type="continuationSeparator" w:id="0">
    <w:p w:rsidR="00F3679F" w:rsidRDefault="00F3679F" w:rsidP="00403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79F" w:rsidRDefault="00F3679F" w:rsidP="004030DA">
      <w:pPr>
        <w:spacing w:after="0" w:line="240" w:lineRule="auto"/>
      </w:pPr>
      <w:r>
        <w:separator/>
      </w:r>
    </w:p>
  </w:footnote>
  <w:footnote w:type="continuationSeparator" w:id="0">
    <w:p w:rsidR="00F3679F" w:rsidRDefault="00F3679F" w:rsidP="00403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42B" w:rsidRPr="002F04D5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CL" w:eastAsia="es-CL"/>
      </w:rPr>
      <w:drawing>
        <wp:anchor distT="0" distB="0" distL="114300" distR="114300" simplePos="0" relativeHeight="251659264" behindDoc="1" locked="0" layoutInCell="1" allowOverlap="1" wp14:anchorId="045A40AD" wp14:editId="156FEA5E">
          <wp:simplePos x="0" y="0"/>
          <wp:positionH relativeFrom="column">
            <wp:posOffset>0</wp:posOffset>
          </wp:positionH>
          <wp:positionV relativeFrom="paragraph">
            <wp:posOffset>-80645</wp:posOffset>
          </wp:positionV>
          <wp:extent cx="485775" cy="633730"/>
          <wp:effectExtent l="0" t="0" r="9525" b="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04D5">
      <w:rPr>
        <w:rFonts w:cstheme="minorHAnsi"/>
        <w:noProof/>
        <w:sz w:val="18"/>
        <w:lang w:val="es-ES" w:eastAsia="es-CL"/>
      </w:rPr>
      <w:t>Liceo Maximiliano Salas Marchán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  <w:t xml:space="preserve">Subsector </w:t>
    </w:r>
    <w:r w:rsidR="00DF06D8">
      <w:rPr>
        <w:rFonts w:cstheme="minorHAnsi"/>
        <w:noProof/>
        <w:sz w:val="18"/>
        <w:lang w:val="es-ES" w:eastAsia="es-CL"/>
      </w:rPr>
      <w:t>Geografía, Territorio y Desafíos Medioambientales</w:t>
    </w:r>
  </w:p>
  <w:p w:rsid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Depto. de Historia y Ciencias Sociales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</w:r>
    <w:r w:rsidR="00DF06D8">
      <w:rPr>
        <w:rFonts w:cstheme="minorHAnsi"/>
        <w:noProof/>
        <w:sz w:val="18"/>
        <w:lang w:val="es-ES" w:eastAsia="es-CL"/>
      </w:rPr>
      <w:t>Tercer</w:t>
    </w:r>
    <w:r>
      <w:rPr>
        <w:rFonts w:cstheme="minorHAnsi"/>
        <w:noProof/>
        <w:sz w:val="18"/>
        <w:lang w:val="es-ES" w:eastAsia="es-CL"/>
      </w:rPr>
      <w:t xml:space="preserve"> </w:t>
    </w:r>
    <w:r w:rsidRPr="002F04D5">
      <w:rPr>
        <w:rFonts w:cstheme="minorHAnsi"/>
        <w:noProof/>
        <w:sz w:val="18"/>
        <w:lang w:val="es-ES" w:eastAsia="es-CL"/>
      </w:rPr>
      <w:t xml:space="preserve">Año </w:t>
    </w:r>
    <w:r w:rsidR="00DF06D8">
      <w:rPr>
        <w:rFonts w:cstheme="minorHAnsi"/>
        <w:noProof/>
        <w:sz w:val="18"/>
        <w:lang w:val="es-ES" w:eastAsia="es-CL"/>
      </w:rPr>
      <w:t>Medi</w:t>
    </w:r>
    <w:r w:rsidR="00A76957">
      <w:rPr>
        <w:rFonts w:cstheme="minorHAnsi"/>
        <w:noProof/>
        <w:sz w:val="18"/>
        <w:lang w:val="es-ES" w:eastAsia="es-CL"/>
      </w:rPr>
      <w:t>o</w:t>
    </w:r>
  </w:p>
  <w:p w:rsidR="00B5642B" w:rsidRPr="00B5642B" w:rsidRDefault="00B5642B" w:rsidP="00B5642B">
    <w:pPr>
      <w:pStyle w:val="Encabezado"/>
      <w:tabs>
        <w:tab w:val="clear" w:pos="8838"/>
        <w:tab w:val="right" w:pos="10065"/>
      </w:tabs>
      <w:ind w:left="851"/>
      <w:rPr>
        <w:rFonts w:cstheme="minorHAnsi"/>
        <w:noProof/>
        <w:sz w:val="18"/>
        <w:lang w:val="es-ES" w:eastAsia="es-CL"/>
      </w:rPr>
    </w:pPr>
    <w:r w:rsidRPr="002F04D5">
      <w:rPr>
        <w:rFonts w:cstheme="minorHAnsi"/>
        <w:noProof/>
        <w:sz w:val="18"/>
        <w:lang w:val="es-ES" w:eastAsia="es-CL"/>
      </w:rPr>
      <w:t>Los Andes</w:t>
    </w:r>
    <w:r w:rsidRPr="002F04D5">
      <w:rPr>
        <w:rFonts w:cstheme="minorHAnsi"/>
        <w:noProof/>
        <w:sz w:val="18"/>
        <w:lang w:val="es-ES" w:eastAsia="es-CL"/>
      </w:rPr>
      <w:tab/>
    </w:r>
    <w:r w:rsidRPr="002F04D5">
      <w:rPr>
        <w:rFonts w:cstheme="minorHAnsi"/>
        <w:noProof/>
        <w:sz w:val="18"/>
        <w:lang w:val="es-ES" w:eastAsia="es-CL"/>
      </w:rPr>
      <w:tab/>
      <w:t>Prof. Andrés Osorio Gómez</w:t>
    </w:r>
  </w:p>
  <w:p w:rsidR="003B6695" w:rsidRPr="00B5642B" w:rsidRDefault="003B6695" w:rsidP="00B5642B">
    <w:pPr>
      <w:pStyle w:val="Encabezado"/>
      <w:numPr>
        <w:ilvl w:val="0"/>
        <w:numId w:val="8"/>
      </w:numPr>
      <w:tabs>
        <w:tab w:val="clear" w:pos="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202" style="width:0;height:1.5pt" o:hralign="center" o:bullet="t" o:hrstd="t" o:hr="t" fillcolor="#a0a0a0" stroked="f"/>
    </w:pict>
  </w:numPicBullet>
  <w:abstractNum w:abstractNumId="0" w15:restartNumberingAfterBreak="0">
    <w:nsid w:val="1E427257"/>
    <w:multiLevelType w:val="hybridMultilevel"/>
    <w:tmpl w:val="7F06A53C"/>
    <w:lvl w:ilvl="0" w:tplc="958A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1FB3"/>
    <w:multiLevelType w:val="hybridMultilevel"/>
    <w:tmpl w:val="88F24B54"/>
    <w:lvl w:ilvl="0" w:tplc="65E80E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F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4E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92C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A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E5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72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6AD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E01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3E5C2E"/>
    <w:multiLevelType w:val="hybridMultilevel"/>
    <w:tmpl w:val="13F02A8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07EE"/>
    <w:multiLevelType w:val="hybridMultilevel"/>
    <w:tmpl w:val="E154D0D4"/>
    <w:lvl w:ilvl="0" w:tplc="71CAE24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60A06"/>
    <w:multiLevelType w:val="hybridMultilevel"/>
    <w:tmpl w:val="6F102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73D03"/>
    <w:multiLevelType w:val="hybridMultilevel"/>
    <w:tmpl w:val="53A092E6"/>
    <w:lvl w:ilvl="0" w:tplc="C44ABE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C3CF0"/>
    <w:multiLevelType w:val="hybridMultilevel"/>
    <w:tmpl w:val="99F614BC"/>
    <w:lvl w:ilvl="0" w:tplc="82F6BEDC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2564C"/>
    <w:multiLevelType w:val="hybridMultilevel"/>
    <w:tmpl w:val="DF9E59CA"/>
    <w:lvl w:ilvl="0" w:tplc="1C0AF39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34B6B"/>
    <w:multiLevelType w:val="hybridMultilevel"/>
    <w:tmpl w:val="1B72498C"/>
    <w:lvl w:ilvl="0" w:tplc="A3767E4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DD53F2"/>
    <w:multiLevelType w:val="hybridMultilevel"/>
    <w:tmpl w:val="540016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DA"/>
    <w:rsid w:val="0001136C"/>
    <w:rsid w:val="0002769E"/>
    <w:rsid w:val="000451DE"/>
    <w:rsid w:val="00062637"/>
    <w:rsid w:val="000E68AF"/>
    <w:rsid w:val="00134001"/>
    <w:rsid w:val="001460DD"/>
    <w:rsid w:val="00146949"/>
    <w:rsid w:val="001B17C4"/>
    <w:rsid w:val="001B2393"/>
    <w:rsid w:val="001E1D65"/>
    <w:rsid w:val="00222C7B"/>
    <w:rsid w:val="0023077E"/>
    <w:rsid w:val="00233C80"/>
    <w:rsid w:val="002545AD"/>
    <w:rsid w:val="00283604"/>
    <w:rsid w:val="0028731B"/>
    <w:rsid w:val="002B6522"/>
    <w:rsid w:val="002E1439"/>
    <w:rsid w:val="00302E5C"/>
    <w:rsid w:val="00371883"/>
    <w:rsid w:val="0038056F"/>
    <w:rsid w:val="00396EB3"/>
    <w:rsid w:val="003A14A4"/>
    <w:rsid w:val="003B6695"/>
    <w:rsid w:val="003E3540"/>
    <w:rsid w:val="003F4804"/>
    <w:rsid w:val="004030DA"/>
    <w:rsid w:val="004041A7"/>
    <w:rsid w:val="004334BA"/>
    <w:rsid w:val="0044299E"/>
    <w:rsid w:val="00463C15"/>
    <w:rsid w:val="00472FA3"/>
    <w:rsid w:val="00486577"/>
    <w:rsid w:val="004922BD"/>
    <w:rsid w:val="004C20BF"/>
    <w:rsid w:val="004D5FF0"/>
    <w:rsid w:val="004D7AA3"/>
    <w:rsid w:val="004F1341"/>
    <w:rsid w:val="004F136C"/>
    <w:rsid w:val="00516745"/>
    <w:rsid w:val="00524E57"/>
    <w:rsid w:val="00534B2F"/>
    <w:rsid w:val="00584B17"/>
    <w:rsid w:val="005A1DFB"/>
    <w:rsid w:val="005C2298"/>
    <w:rsid w:val="005E52C5"/>
    <w:rsid w:val="0061283A"/>
    <w:rsid w:val="006220B4"/>
    <w:rsid w:val="00622A4C"/>
    <w:rsid w:val="00630603"/>
    <w:rsid w:val="00630652"/>
    <w:rsid w:val="006747BE"/>
    <w:rsid w:val="00680D3D"/>
    <w:rsid w:val="006A44F9"/>
    <w:rsid w:val="006A5739"/>
    <w:rsid w:val="006A77E8"/>
    <w:rsid w:val="006C5D3F"/>
    <w:rsid w:val="007178C2"/>
    <w:rsid w:val="0073628D"/>
    <w:rsid w:val="0075544B"/>
    <w:rsid w:val="00770B7B"/>
    <w:rsid w:val="007A7C95"/>
    <w:rsid w:val="007A7F3D"/>
    <w:rsid w:val="008036BE"/>
    <w:rsid w:val="008157CB"/>
    <w:rsid w:val="008232F4"/>
    <w:rsid w:val="008254A6"/>
    <w:rsid w:val="00833AFA"/>
    <w:rsid w:val="008344C2"/>
    <w:rsid w:val="00867E8B"/>
    <w:rsid w:val="00884D41"/>
    <w:rsid w:val="00885EBC"/>
    <w:rsid w:val="00890473"/>
    <w:rsid w:val="0089218A"/>
    <w:rsid w:val="008B01C1"/>
    <w:rsid w:val="008B0936"/>
    <w:rsid w:val="008C24A6"/>
    <w:rsid w:val="008C37AC"/>
    <w:rsid w:val="008D020A"/>
    <w:rsid w:val="0091544B"/>
    <w:rsid w:val="00933ECF"/>
    <w:rsid w:val="00943C0C"/>
    <w:rsid w:val="00944F1D"/>
    <w:rsid w:val="00963922"/>
    <w:rsid w:val="00965EC6"/>
    <w:rsid w:val="00966946"/>
    <w:rsid w:val="009746BA"/>
    <w:rsid w:val="00976F64"/>
    <w:rsid w:val="00990B6A"/>
    <w:rsid w:val="009B0B40"/>
    <w:rsid w:val="009F3588"/>
    <w:rsid w:val="00A01C7F"/>
    <w:rsid w:val="00A33665"/>
    <w:rsid w:val="00A357CB"/>
    <w:rsid w:val="00A36C65"/>
    <w:rsid w:val="00A46CEC"/>
    <w:rsid w:val="00A566BC"/>
    <w:rsid w:val="00A60E47"/>
    <w:rsid w:val="00A623E1"/>
    <w:rsid w:val="00A6452C"/>
    <w:rsid w:val="00A710DC"/>
    <w:rsid w:val="00A76957"/>
    <w:rsid w:val="00A85526"/>
    <w:rsid w:val="00AB4286"/>
    <w:rsid w:val="00AC30F9"/>
    <w:rsid w:val="00AC4419"/>
    <w:rsid w:val="00AC46DE"/>
    <w:rsid w:val="00AD0771"/>
    <w:rsid w:val="00AE6935"/>
    <w:rsid w:val="00B1066C"/>
    <w:rsid w:val="00B254BD"/>
    <w:rsid w:val="00B448CA"/>
    <w:rsid w:val="00B46471"/>
    <w:rsid w:val="00B5642B"/>
    <w:rsid w:val="00B66D99"/>
    <w:rsid w:val="00B66F9C"/>
    <w:rsid w:val="00B74660"/>
    <w:rsid w:val="00BB283F"/>
    <w:rsid w:val="00BD2275"/>
    <w:rsid w:val="00BF192B"/>
    <w:rsid w:val="00C01E30"/>
    <w:rsid w:val="00C35CDE"/>
    <w:rsid w:val="00C429DE"/>
    <w:rsid w:val="00C5586E"/>
    <w:rsid w:val="00C7730C"/>
    <w:rsid w:val="00CD256C"/>
    <w:rsid w:val="00CD3EE7"/>
    <w:rsid w:val="00D02376"/>
    <w:rsid w:val="00D05BFC"/>
    <w:rsid w:val="00D238AD"/>
    <w:rsid w:val="00DA38F5"/>
    <w:rsid w:val="00DA7517"/>
    <w:rsid w:val="00DC7624"/>
    <w:rsid w:val="00DF06D8"/>
    <w:rsid w:val="00E02B39"/>
    <w:rsid w:val="00E14977"/>
    <w:rsid w:val="00E433A4"/>
    <w:rsid w:val="00E47A53"/>
    <w:rsid w:val="00E60A63"/>
    <w:rsid w:val="00E63660"/>
    <w:rsid w:val="00E71415"/>
    <w:rsid w:val="00EB5A1E"/>
    <w:rsid w:val="00ED115D"/>
    <w:rsid w:val="00ED51A3"/>
    <w:rsid w:val="00EF02D2"/>
    <w:rsid w:val="00F24B97"/>
    <w:rsid w:val="00F3679F"/>
    <w:rsid w:val="00F467F1"/>
    <w:rsid w:val="00F821F9"/>
    <w:rsid w:val="00FA3B7B"/>
    <w:rsid w:val="00FA5131"/>
    <w:rsid w:val="00FC7282"/>
    <w:rsid w:val="00FD2B40"/>
    <w:rsid w:val="00FF00DA"/>
    <w:rsid w:val="00FF07CC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80D12"/>
  <w15:docId w15:val="{4EB11C74-65D0-4585-B506-7E3F125E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30DA"/>
  </w:style>
  <w:style w:type="paragraph" w:styleId="Piedepgina">
    <w:name w:val="footer"/>
    <w:basedOn w:val="Normal"/>
    <w:link w:val="PiedepginaCar"/>
    <w:uiPriority w:val="99"/>
    <w:unhideWhenUsed/>
    <w:rsid w:val="004030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30DA"/>
  </w:style>
  <w:style w:type="paragraph" w:styleId="Textodeglobo">
    <w:name w:val="Balloon Text"/>
    <w:basedOn w:val="Normal"/>
    <w:link w:val="TextodegloboCar"/>
    <w:uiPriority w:val="99"/>
    <w:semiHidden/>
    <w:unhideWhenUsed/>
    <w:rsid w:val="00403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30DA"/>
    <w:pPr>
      <w:ind w:left="720"/>
      <w:contextualSpacing/>
    </w:pPr>
  </w:style>
  <w:style w:type="character" w:customStyle="1" w:styleId="ff01">
    <w:name w:val="ff01"/>
    <w:basedOn w:val="Fuentedeprrafopredeter"/>
    <w:rsid w:val="004030DA"/>
    <w:rPr>
      <w:rFonts w:ascii="ff0" w:hAnsi="ff0" w:hint="default"/>
    </w:rPr>
  </w:style>
  <w:style w:type="paragraph" w:styleId="Sinespaciado">
    <w:name w:val="No Spacing"/>
    <w:uiPriority w:val="1"/>
    <w:qFormat/>
    <w:rsid w:val="00933EC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E1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96694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645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s.osorio@maxsalas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3127-B38C-45BF-899B-50BA0559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Osorio Gómez</dc:creator>
  <cp:lastModifiedBy>Andrés Osorio Gómez</cp:lastModifiedBy>
  <cp:revision>3</cp:revision>
  <cp:lastPrinted>2014-03-17T03:42:00Z</cp:lastPrinted>
  <dcterms:created xsi:type="dcterms:W3CDTF">2020-03-23T20:10:00Z</dcterms:created>
  <dcterms:modified xsi:type="dcterms:W3CDTF">2020-03-23T20:12:00Z</dcterms:modified>
</cp:coreProperties>
</file>