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4-nfasis5"/>
        <w:tblW w:w="0" w:type="auto"/>
        <w:tblLook w:val="04A0" w:firstRow="1" w:lastRow="0" w:firstColumn="1" w:lastColumn="0" w:noHBand="0" w:noVBand="1"/>
      </w:tblPr>
      <w:tblGrid>
        <w:gridCol w:w="5035"/>
        <w:gridCol w:w="5035"/>
      </w:tblGrid>
      <w:tr w:rsidR="00821B3E" w14:paraId="308C64F9" w14:textId="77777777" w:rsidTr="00640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9B3E3A4" w14:textId="44DBAECB" w:rsidR="00821B3E" w:rsidRPr="00640388" w:rsidRDefault="00821B3E" w:rsidP="002A53EB">
            <w:pPr>
              <w:jc w:val="center"/>
              <w:rPr>
                <w:rFonts w:ascii="Fugaz One" w:hAnsi="Fugaz One"/>
                <w:sz w:val="16"/>
                <w:szCs w:val="16"/>
              </w:rPr>
            </w:pPr>
            <w:bookmarkStart w:id="0" w:name="_GoBack"/>
            <w:bookmarkEnd w:id="0"/>
            <w:r w:rsidRPr="00640388">
              <w:rPr>
                <w:rFonts w:ascii="Fugaz One" w:hAnsi="Fugaz One"/>
                <w:sz w:val="16"/>
                <w:szCs w:val="16"/>
              </w:rPr>
              <w:t xml:space="preserve">FILOSOFÍA. PLAN COMÚN </w:t>
            </w:r>
            <w:r w:rsidR="00F952BF">
              <w:rPr>
                <w:rFonts w:ascii="Fugaz One" w:hAnsi="Fugaz One"/>
                <w:sz w:val="16"/>
                <w:szCs w:val="16"/>
              </w:rPr>
              <w:t>4T</w:t>
            </w:r>
            <w:r w:rsidRPr="00640388">
              <w:rPr>
                <w:rFonts w:ascii="Fugaz One" w:hAnsi="Fugaz One"/>
                <w:sz w:val="16"/>
                <w:szCs w:val="16"/>
              </w:rPr>
              <w:t>O MEDIO</w:t>
            </w:r>
          </w:p>
        </w:tc>
        <w:tc>
          <w:tcPr>
            <w:tcW w:w="5035" w:type="dxa"/>
          </w:tcPr>
          <w:p w14:paraId="3530E9F6" w14:textId="3E7B7C5F" w:rsidR="00821B3E" w:rsidRPr="00640388" w:rsidRDefault="002A53EB" w:rsidP="002A53EB">
            <w:pPr>
              <w:jc w:val="center"/>
              <w:cnfStyle w:val="100000000000" w:firstRow="1" w:lastRow="0" w:firstColumn="0" w:lastColumn="0" w:oddVBand="0" w:evenVBand="0" w:oddHBand="0" w:evenHBand="0" w:firstRowFirstColumn="0" w:firstRowLastColumn="0" w:lastRowFirstColumn="0" w:lastRowLastColumn="0"/>
              <w:rPr>
                <w:rFonts w:ascii="Fugaz One" w:hAnsi="Fugaz One"/>
                <w:sz w:val="16"/>
                <w:szCs w:val="16"/>
              </w:rPr>
            </w:pPr>
            <w:r w:rsidRPr="00640388">
              <w:rPr>
                <w:rFonts w:ascii="Fugaz One" w:hAnsi="Fugaz One"/>
                <w:sz w:val="16"/>
                <w:szCs w:val="16"/>
              </w:rPr>
              <w:t>DEPARTAMENTO DE FILOSOFÍA. LICEO MAX SALAS MARCHÁN</w:t>
            </w:r>
          </w:p>
        </w:tc>
      </w:tr>
      <w:tr w:rsidR="00821B3E" w14:paraId="6E84185B" w14:textId="77777777" w:rsidTr="00640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150A7FCC" w14:textId="242667FE" w:rsidR="00821B3E" w:rsidRPr="00640388" w:rsidRDefault="00821B3E" w:rsidP="002A53EB">
            <w:pPr>
              <w:jc w:val="center"/>
              <w:rPr>
                <w:rFonts w:ascii="Fugaz One" w:hAnsi="Fugaz One"/>
                <w:b w:val="0"/>
                <w:bCs w:val="0"/>
                <w:sz w:val="16"/>
                <w:szCs w:val="16"/>
              </w:rPr>
            </w:pPr>
            <w:r w:rsidRPr="00640388">
              <w:rPr>
                <w:rFonts w:ascii="Fugaz One" w:hAnsi="Fugaz One"/>
                <w:b w:val="0"/>
                <w:bCs w:val="0"/>
                <w:sz w:val="16"/>
                <w:szCs w:val="16"/>
              </w:rPr>
              <w:t>PROFESOR</w:t>
            </w:r>
            <w:r w:rsidR="00AD7123">
              <w:rPr>
                <w:rFonts w:ascii="Fugaz One" w:hAnsi="Fugaz One"/>
                <w:b w:val="0"/>
                <w:bCs w:val="0"/>
                <w:sz w:val="16"/>
                <w:szCs w:val="16"/>
              </w:rPr>
              <w:t>:</w:t>
            </w:r>
            <w:r w:rsidRPr="00640388">
              <w:rPr>
                <w:rFonts w:ascii="Fugaz One" w:hAnsi="Fugaz One"/>
                <w:b w:val="0"/>
                <w:bCs w:val="0"/>
                <w:sz w:val="16"/>
                <w:szCs w:val="16"/>
              </w:rPr>
              <w:t xml:space="preserve"> CRISTOPHER MELLA GUZMÁN</w:t>
            </w:r>
          </w:p>
        </w:tc>
        <w:tc>
          <w:tcPr>
            <w:tcW w:w="5035" w:type="dxa"/>
          </w:tcPr>
          <w:p w14:paraId="4ED578B2" w14:textId="4B0BA002" w:rsidR="00821B3E" w:rsidRPr="00640388" w:rsidRDefault="002A53EB" w:rsidP="002A53EB">
            <w:pPr>
              <w:jc w:val="center"/>
              <w:cnfStyle w:val="000000100000" w:firstRow="0" w:lastRow="0" w:firstColumn="0" w:lastColumn="0" w:oddVBand="0" w:evenVBand="0" w:oddHBand="1" w:evenHBand="0" w:firstRowFirstColumn="0" w:firstRowLastColumn="0" w:lastRowFirstColumn="0" w:lastRowLastColumn="0"/>
              <w:rPr>
                <w:rFonts w:ascii="Fugaz One" w:hAnsi="Fugaz One"/>
                <w:sz w:val="16"/>
                <w:szCs w:val="16"/>
              </w:rPr>
            </w:pPr>
            <w:r w:rsidRPr="00640388">
              <w:rPr>
                <w:rFonts w:ascii="Fugaz One" w:hAnsi="Fugaz One"/>
                <w:sz w:val="16"/>
                <w:szCs w:val="16"/>
              </w:rPr>
              <w:t xml:space="preserve">ACTIVIDAD: </w:t>
            </w:r>
            <w:r w:rsidR="00806F45">
              <w:rPr>
                <w:rFonts w:ascii="Fugaz One" w:hAnsi="Fugaz One"/>
                <w:sz w:val="16"/>
                <w:szCs w:val="16"/>
              </w:rPr>
              <w:t>LOS INICIOS DE LA FILOSOFÍA</w:t>
            </w:r>
          </w:p>
        </w:tc>
      </w:tr>
    </w:tbl>
    <w:p w14:paraId="03A8DCB3" w14:textId="008EA49C" w:rsidR="00821B3E" w:rsidRDefault="00821B3E" w:rsidP="00821B3E">
      <w:pPr>
        <w:jc w:val="both"/>
        <w:rPr>
          <w:sz w:val="18"/>
          <w:szCs w:val="18"/>
        </w:rPr>
      </w:pPr>
    </w:p>
    <w:tbl>
      <w:tblPr>
        <w:tblStyle w:val="Tablaconcuadrcula"/>
        <w:tblW w:w="0" w:type="auto"/>
        <w:tblLook w:val="04A0" w:firstRow="1" w:lastRow="0" w:firstColumn="1" w:lastColumn="0" w:noHBand="0" w:noVBand="1"/>
      </w:tblPr>
      <w:tblGrid>
        <w:gridCol w:w="5035"/>
        <w:gridCol w:w="5035"/>
      </w:tblGrid>
      <w:tr w:rsidR="00FC3F74" w14:paraId="13DEB273" w14:textId="77777777" w:rsidTr="00ED54C4">
        <w:tc>
          <w:tcPr>
            <w:tcW w:w="5035" w:type="dxa"/>
          </w:tcPr>
          <w:p w14:paraId="6C21B805" w14:textId="77777777" w:rsidR="00FC3F74" w:rsidRPr="00FC3F74" w:rsidRDefault="00FC3F74" w:rsidP="00ED54C4">
            <w:pPr>
              <w:jc w:val="both"/>
              <w:rPr>
                <w:sz w:val="16"/>
                <w:szCs w:val="16"/>
              </w:rPr>
            </w:pPr>
            <w:bookmarkStart w:id="1" w:name="_Hlk35449310"/>
            <w:r w:rsidRPr="00FC3F74">
              <w:rPr>
                <w:sz w:val="16"/>
                <w:szCs w:val="16"/>
              </w:rPr>
              <w:t>CONTENIDO:</w:t>
            </w:r>
          </w:p>
          <w:p w14:paraId="649D8CED" w14:textId="13A94EBA" w:rsidR="00FC3F74" w:rsidRPr="00FC3F74" w:rsidRDefault="00FC3F74" w:rsidP="00FC3F74">
            <w:pPr>
              <w:pStyle w:val="Prrafodelista"/>
              <w:numPr>
                <w:ilvl w:val="0"/>
                <w:numId w:val="3"/>
              </w:numPr>
              <w:jc w:val="both"/>
              <w:rPr>
                <w:sz w:val="16"/>
                <w:szCs w:val="16"/>
              </w:rPr>
            </w:pPr>
            <w:r w:rsidRPr="00FC3F74">
              <w:rPr>
                <w:sz w:val="16"/>
                <w:szCs w:val="16"/>
              </w:rPr>
              <w:t>Los inicios de la Filosofía.</w:t>
            </w:r>
          </w:p>
          <w:p w14:paraId="72D541D9" w14:textId="73F83229" w:rsidR="00FC3F74" w:rsidRPr="00FC3F74" w:rsidRDefault="00FC3F74" w:rsidP="00FC3F74">
            <w:pPr>
              <w:pStyle w:val="Prrafodelista"/>
              <w:numPr>
                <w:ilvl w:val="0"/>
                <w:numId w:val="3"/>
              </w:numPr>
              <w:jc w:val="both"/>
              <w:rPr>
                <w:sz w:val="16"/>
                <w:szCs w:val="16"/>
              </w:rPr>
            </w:pPr>
            <w:r w:rsidRPr="00FC3F74">
              <w:rPr>
                <w:sz w:val="16"/>
                <w:szCs w:val="16"/>
              </w:rPr>
              <w:t>El paso del mito al logos.</w:t>
            </w:r>
          </w:p>
          <w:p w14:paraId="7A4C2793" w14:textId="6FCC3151" w:rsidR="00FC3F74" w:rsidRPr="00FC3F74" w:rsidRDefault="00FC3F74" w:rsidP="00FC3F74">
            <w:pPr>
              <w:pStyle w:val="Prrafodelista"/>
              <w:numPr>
                <w:ilvl w:val="0"/>
                <w:numId w:val="3"/>
              </w:numPr>
              <w:jc w:val="both"/>
              <w:rPr>
                <w:sz w:val="18"/>
                <w:szCs w:val="18"/>
              </w:rPr>
            </w:pPr>
            <w:r w:rsidRPr="00FC3F74">
              <w:rPr>
                <w:sz w:val="16"/>
                <w:szCs w:val="16"/>
              </w:rPr>
              <w:t>Definición etimológica de “Filosofía”</w:t>
            </w:r>
            <w:r w:rsidR="002C55CA">
              <w:rPr>
                <w:sz w:val="16"/>
                <w:szCs w:val="16"/>
              </w:rPr>
              <w:t>.</w:t>
            </w:r>
          </w:p>
        </w:tc>
        <w:tc>
          <w:tcPr>
            <w:tcW w:w="5035" w:type="dxa"/>
          </w:tcPr>
          <w:p w14:paraId="56973B72" w14:textId="77777777" w:rsidR="00FC3F74" w:rsidRPr="001C76D9" w:rsidRDefault="00FC3F74" w:rsidP="00ED54C4">
            <w:pPr>
              <w:jc w:val="both"/>
              <w:rPr>
                <w:sz w:val="16"/>
                <w:szCs w:val="16"/>
              </w:rPr>
            </w:pPr>
            <w:r w:rsidRPr="001C76D9">
              <w:rPr>
                <w:sz w:val="16"/>
                <w:szCs w:val="16"/>
              </w:rPr>
              <w:t>OBJETIVO:</w:t>
            </w:r>
          </w:p>
          <w:p w14:paraId="02D066CD" w14:textId="77777777" w:rsidR="00FC3F74" w:rsidRPr="001C76D9" w:rsidRDefault="00FC3F74" w:rsidP="00ED54C4">
            <w:pPr>
              <w:jc w:val="both"/>
              <w:rPr>
                <w:sz w:val="16"/>
                <w:szCs w:val="16"/>
              </w:rPr>
            </w:pPr>
            <w:r w:rsidRPr="005E4012">
              <w:rPr>
                <w:b/>
                <w:bCs/>
                <w:sz w:val="16"/>
                <w:szCs w:val="16"/>
              </w:rPr>
              <w:t>OA 1:</w:t>
            </w:r>
            <w:r w:rsidRPr="001C76D9">
              <w:rPr>
                <w:sz w:val="16"/>
                <w:szCs w:val="16"/>
              </w:rPr>
              <w:t xml:space="preserve"> Describir las características del quehacer filosófico, considerando el problema de su origen y sentido, e identificando alguna de sus grandes preguntas y temas.</w:t>
            </w:r>
          </w:p>
          <w:p w14:paraId="1004668C" w14:textId="77777777" w:rsidR="00FC3F74" w:rsidRPr="003A5E8C" w:rsidRDefault="00FC3F74" w:rsidP="00ED54C4">
            <w:pPr>
              <w:jc w:val="both"/>
              <w:rPr>
                <w:sz w:val="18"/>
                <w:szCs w:val="18"/>
              </w:rPr>
            </w:pPr>
            <w:r w:rsidRPr="005E4012">
              <w:rPr>
                <w:b/>
                <w:bCs/>
                <w:sz w:val="16"/>
                <w:szCs w:val="16"/>
              </w:rPr>
              <w:t>OA b:</w:t>
            </w:r>
            <w:r w:rsidRPr="001C76D9">
              <w:rPr>
                <w:sz w:val="16"/>
                <w:szCs w:val="16"/>
              </w:rPr>
              <w:t xml:space="preserve"> Analizar y fundamentar problemas presentes en textos filosóficos, considerando sus supuestos, conceptos, métodos de razonamiento e implicancias en la vida cotidiana.</w:t>
            </w:r>
          </w:p>
        </w:tc>
      </w:tr>
      <w:tr w:rsidR="00FC3F74" w14:paraId="4B7B3F41" w14:textId="77777777" w:rsidTr="00ED54C4">
        <w:tc>
          <w:tcPr>
            <w:tcW w:w="10070" w:type="dxa"/>
            <w:gridSpan w:val="2"/>
          </w:tcPr>
          <w:p w14:paraId="6170A8FC" w14:textId="77777777" w:rsidR="00FC3F74" w:rsidRPr="00673683" w:rsidRDefault="00FC3F74" w:rsidP="00ED54C4">
            <w:pPr>
              <w:jc w:val="both"/>
              <w:rPr>
                <w:sz w:val="16"/>
                <w:szCs w:val="16"/>
              </w:rPr>
            </w:pPr>
            <w:r w:rsidRPr="00673683">
              <w:rPr>
                <w:sz w:val="16"/>
                <w:szCs w:val="16"/>
              </w:rPr>
              <w:t>INSTRUCCIONES:</w:t>
            </w:r>
          </w:p>
          <w:p w14:paraId="3A0FC921" w14:textId="77777777" w:rsidR="00FC3F74" w:rsidRPr="00673683" w:rsidRDefault="00FC3F74" w:rsidP="00FC3F74">
            <w:pPr>
              <w:pStyle w:val="Prrafodelista"/>
              <w:numPr>
                <w:ilvl w:val="0"/>
                <w:numId w:val="2"/>
              </w:numPr>
              <w:jc w:val="both"/>
              <w:rPr>
                <w:sz w:val="16"/>
                <w:szCs w:val="16"/>
              </w:rPr>
            </w:pPr>
            <w:r w:rsidRPr="00673683">
              <w:rPr>
                <w:sz w:val="16"/>
                <w:szCs w:val="16"/>
              </w:rPr>
              <w:t>Desarrollar la actividad en forma individual o en parejas.</w:t>
            </w:r>
          </w:p>
          <w:p w14:paraId="0AA3BAF4" w14:textId="77777777" w:rsidR="00FC3F74" w:rsidRPr="00673683" w:rsidRDefault="00FC3F74" w:rsidP="00FC3F74">
            <w:pPr>
              <w:pStyle w:val="Prrafodelista"/>
              <w:numPr>
                <w:ilvl w:val="0"/>
                <w:numId w:val="2"/>
              </w:numPr>
              <w:jc w:val="both"/>
              <w:rPr>
                <w:sz w:val="16"/>
                <w:szCs w:val="16"/>
              </w:rPr>
            </w:pPr>
            <w:r w:rsidRPr="00673683">
              <w:rPr>
                <w:sz w:val="16"/>
                <w:szCs w:val="16"/>
              </w:rPr>
              <w:t>Leer el documento y responder lo que aparece a continuación.</w:t>
            </w:r>
          </w:p>
          <w:p w14:paraId="4647CC73" w14:textId="77777777" w:rsidR="00FC3F74" w:rsidRPr="00673683" w:rsidRDefault="00FC3F74" w:rsidP="00FC3F74">
            <w:pPr>
              <w:pStyle w:val="Prrafodelista"/>
              <w:numPr>
                <w:ilvl w:val="0"/>
                <w:numId w:val="2"/>
              </w:numPr>
              <w:jc w:val="both"/>
              <w:rPr>
                <w:sz w:val="18"/>
                <w:szCs w:val="18"/>
              </w:rPr>
            </w:pPr>
            <w:r w:rsidRPr="00673683">
              <w:rPr>
                <w:sz w:val="16"/>
                <w:szCs w:val="16"/>
              </w:rPr>
              <w:t>Estas actividades son para el desarrollo en sus respectivos cuadernos de la asignatura. Dado que se trata de una situación especial país, no podrá haber una retroalimentación de estos contenidos sino hasta el regreso presencial a clases, al menos en esta primera parte, por lo que debe ser responsable de estas guías; estas se desarrollaron con el fin de llevar un acompañamiento durante este período en que usted está en su casa como medida precautoria de salud.</w:t>
            </w:r>
          </w:p>
        </w:tc>
      </w:tr>
      <w:bookmarkEnd w:id="1"/>
    </w:tbl>
    <w:p w14:paraId="7B4DA0E0" w14:textId="77777777" w:rsidR="00FC3F74" w:rsidRDefault="00FC3F74" w:rsidP="00821B3E">
      <w:pPr>
        <w:jc w:val="both"/>
        <w:rPr>
          <w:sz w:val="18"/>
          <w:szCs w:val="18"/>
        </w:rPr>
      </w:pPr>
    </w:p>
    <w:p w14:paraId="22CAED5F" w14:textId="2AD97FB0" w:rsidR="002A53EB" w:rsidRPr="00A57C4F" w:rsidRDefault="00EF443F" w:rsidP="00AD203B">
      <w:pPr>
        <w:jc w:val="center"/>
        <w:rPr>
          <w:sz w:val="18"/>
          <w:szCs w:val="18"/>
        </w:rPr>
      </w:pPr>
      <w:r w:rsidRPr="00A57C4F">
        <w:rPr>
          <w:sz w:val="18"/>
          <w:szCs w:val="18"/>
        </w:rPr>
        <w:t>EL PASO DEL MITO AL LOGOS</w:t>
      </w:r>
    </w:p>
    <w:p w14:paraId="75045E7F" w14:textId="545A208E" w:rsidR="002361F3" w:rsidRPr="00A57C4F" w:rsidRDefault="002361F3" w:rsidP="00821B3E">
      <w:pPr>
        <w:jc w:val="both"/>
        <w:rPr>
          <w:sz w:val="18"/>
          <w:szCs w:val="18"/>
        </w:rPr>
      </w:pPr>
      <w:r w:rsidRPr="00A57C4F">
        <w:rPr>
          <w:sz w:val="18"/>
          <w:szCs w:val="18"/>
        </w:rPr>
        <w:t xml:space="preserve">Según la tradición, la filosofía comienza en Grecia, en Mileto, ciudad del Asia Menor: la novedad de este comienzo se caracteriza como el </w:t>
      </w:r>
      <w:r w:rsidRPr="00A57C4F">
        <w:rPr>
          <w:i/>
          <w:iCs/>
          <w:sz w:val="18"/>
          <w:szCs w:val="18"/>
        </w:rPr>
        <w:t xml:space="preserve">paso del </w:t>
      </w:r>
      <w:r w:rsidRPr="00A57C4F">
        <w:rPr>
          <w:b/>
          <w:bCs/>
          <w:i/>
          <w:iCs/>
          <w:sz w:val="18"/>
          <w:szCs w:val="18"/>
        </w:rPr>
        <w:t>mito</w:t>
      </w:r>
      <w:r w:rsidRPr="00A57C4F">
        <w:rPr>
          <w:i/>
          <w:iCs/>
          <w:sz w:val="18"/>
          <w:szCs w:val="18"/>
        </w:rPr>
        <w:t xml:space="preserve"> al </w:t>
      </w:r>
      <w:r w:rsidRPr="00A57C4F">
        <w:rPr>
          <w:b/>
          <w:bCs/>
          <w:i/>
          <w:iCs/>
          <w:sz w:val="18"/>
          <w:szCs w:val="18"/>
        </w:rPr>
        <w:t>logos</w:t>
      </w:r>
      <w:r w:rsidR="00014CBC" w:rsidRPr="00A57C4F">
        <w:rPr>
          <w:sz w:val="18"/>
          <w:szCs w:val="18"/>
        </w:rPr>
        <w:t xml:space="preserve">, es decir, el paso de una forma mágica a una forma racional de comprender el mundo. Logos es sinónimo de razón (al menos en este sentido). </w:t>
      </w:r>
      <w:r w:rsidR="000F4088" w:rsidRPr="00A57C4F">
        <w:rPr>
          <w:sz w:val="18"/>
          <w:szCs w:val="18"/>
        </w:rPr>
        <w:t>En Grecia, a partir del siglo VI a.C., tiene lugar esta transición del pensar.</w:t>
      </w:r>
    </w:p>
    <w:p w14:paraId="209FCE04" w14:textId="742D14EC" w:rsidR="002A720E" w:rsidRPr="00A57C4F" w:rsidRDefault="002A720E" w:rsidP="00821B3E">
      <w:pPr>
        <w:jc w:val="both"/>
        <w:rPr>
          <w:sz w:val="18"/>
          <w:szCs w:val="18"/>
        </w:rPr>
      </w:pPr>
      <w:r w:rsidRPr="00A57C4F">
        <w:rPr>
          <w:sz w:val="18"/>
          <w:szCs w:val="18"/>
        </w:rPr>
        <w:t>Una actitud racional frente al mundo implica, en primer lugar, que las cosas no suceden arbitrariamente según el capricho de los dioses, sino que suceden según necesidad, de acuerdo a leyes. El mundo, por tanto, no es un Caos, sino un Cosmos: un todo ordenado.</w:t>
      </w:r>
    </w:p>
    <w:p w14:paraId="008899A0" w14:textId="5E99549C" w:rsidR="002A720E" w:rsidRPr="00A57C4F" w:rsidRDefault="002A720E" w:rsidP="00821B3E">
      <w:pPr>
        <w:jc w:val="both"/>
        <w:rPr>
          <w:sz w:val="18"/>
          <w:szCs w:val="18"/>
        </w:rPr>
      </w:pPr>
      <w:r w:rsidRPr="00A57C4F">
        <w:rPr>
          <w:sz w:val="18"/>
          <w:szCs w:val="18"/>
        </w:rPr>
        <w:t>Mito, como es sabido, significa relato, narración. La palabra logos, a su vez, tiene varios sentidos. Los principales son: razón, orden, palabra, habla. El pensamiento humano transitará, entonces, desde las narraciones que no pretenden explicar, sino dar cuenta de los misterios, hacia el predominio de las explicaciones racionales que quieren dar respuesta a las interrogantes sobre las causas y la naturaleza de las cosas.</w:t>
      </w:r>
    </w:p>
    <w:p w14:paraId="3B4FD118" w14:textId="08794D1F" w:rsidR="002A720E" w:rsidRPr="00A57C4F" w:rsidRDefault="002A720E" w:rsidP="00821B3E">
      <w:pPr>
        <w:jc w:val="both"/>
        <w:rPr>
          <w:sz w:val="18"/>
          <w:szCs w:val="18"/>
        </w:rPr>
      </w:pPr>
      <w:r w:rsidRPr="00A57C4F">
        <w:rPr>
          <w:sz w:val="18"/>
          <w:szCs w:val="18"/>
        </w:rPr>
        <w:t>Los principios básicos que orientan esta transición son los siguientes:</w:t>
      </w:r>
    </w:p>
    <w:p w14:paraId="309055DC" w14:textId="1BFCBCA9" w:rsidR="002A720E" w:rsidRPr="00A57C4F" w:rsidRDefault="002A720E" w:rsidP="002A720E">
      <w:pPr>
        <w:pStyle w:val="Prrafodelista"/>
        <w:numPr>
          <w:ilvl w:val="0"/>
          <w:numId w:val="1"/>
        </w:numPr>
        <w:jc w:val="both"/>
        <w:rPr>
          <w:sz w:val="18"/>
          <w:szCs w:val="18"/>
        </w:rPr>
      </w:pPr>
      <w:r w:rsidRPr="00A57C4F">
        <w:rPr>
          <w:sz w:val="18"/>
          <w:szCs w:val="18"/>
        </w:rPr>
        <w:t>Las cosas suceden como tienen que suceder, de acuerdo a su esencia y naturaleza. Existe un orden necesario que rige el universo.</w:t>
      </w:r>
    </w:p>
    <w:p w14:paraId="1AC4C07A" w14:textId="208CED8A" w:rsidR="00AD203B" w:rsidRPr="00A57C4F" w:rsidRDefault="002A720E" w:rsidP="00AD203B">
      <w:pPr>
        <w:pStyle w:val="Prrafodelista"/>
        <w:numPr>
          <w:ilvl w:val="0"/>
          <w:numId w:val="1"/>
        </w:numPr>
        <w:jc w:val="both"/>
        <w:rPr>
          <w:sz w:val="18"/>
          <w:szCs w:val="18"/>
        </w:rPr>
      </w:pPr>
      <w:r w:rsidRPr="00A57C4F">
        <w:rPr>
          <w:sz w:val="18"/>
          <w:szCs w:val="18"/>
        </w:rPr>
        <w:t xml:space="preserve">Ese orden puede ser descubierto por el ser humano mediante </w:t>
      </w:r>
      <w:r w:rsidR="00AD203B" w:rsidRPr="00A57C4F">
        <w:rPr>
          <w:sz w:val="18"/>
          <w:szCs w:val="18"/>
        </w:rPr>
        <w:t>el uso de la razón. La razón o ley (logos) que gobierna el mundo y el logos como razón-palabra, son un mismo logos.</w:t>
      </w:r>
    </w:p>
    <w:tbl>
      <w:tblPr>
        <w:tblStyle w:val="Tablaconcuadrcula"/>
        <w:tblW w:w="10103" w:type="dxa"/>
        <w:tblLook w:val="04A0" w:firstRow="1" w:lastRow="0" w:firstColumn="1" w:lastColumn="0" w:noHBand="0" w:noVBand="1"/>
      </w:tblPr>
      <w:tblGrid>
        <w:gridCol w:w="3367"/>
        <w:gridCol w:w="3368"/>
        <w:gridCol w:w="3368"/>
      </w:tblGrid>
      <w:tr w:rsidR="00AD203B" w14:paraId="5DB46D0E" w14:textId="77777777" w:rsidTr="00AD203B">
        <w:trPr>
          <w:trHeight w:val="832"/>
        </w:trPr>
        <w:tc>
          <w:tcPr>
            <w:tcW w:w="3367" w:type="dxa"/>
            <w:vAlign w:val="center"/>
          </w:tcPr>
          <w:p w14:paraId="60A6E6C3" w14:textId="178294E5" w:rsidR="00AD203B" w:rsidRDefault="00AD203B" w:rsidP="00AD203B">
            <w:pPr>
              <w:jc w:val="center"/>
            </w:pPr>
            <w:r>
              <w:t xml:space="preserve">               </w:t>
            </w:r>
            <w:r w:rsidR="00FF4513">
              <w:t xml:space="preserve">TIPO DE PENSAMIENTO </w:t>
            </w:r>
            <w:r>
              <w:t>/</w:t>
            </w:r>
          </w:p>
          <w:p w14:paraId="60C144E5" w14:textId="1BC0ADBD" w:rsidR="00AD203B" w:rsidRPr="00FF4513" w:rsidRDefault="00AD203B" w:rsidP="00AD203B">
            <w:pPr>
              <w:rPr>
                <w:b/>
                <w:bCs/>
                <w:i/>
                <w:iCs/>
              </w:rPr>
            </w:pPr>
            <w:r w:rsidRPr="00FF4513">
              <w:rPr>
                <w:b/>
                <w:bCs/>
                <w:i/>
                <w:iCs/>
              </w:rPr>
              <w:t>Criterio a comparar</w:t>
            </w:r>
          </w:p>
        </w:tc>
        <w:tc>
          <w:tcPr>
            <w:tcW w:w="3368" w:type="dxa"/>
            <w:vAlign w:val="center"/>
          </w:tcPr>
          <w:p w14:paraId="717CE2A0" w14:textId="7384298B" w:rsidR="00AD203B" w:rsidRDefault="00FF4513" w:rsidP="00AD203B">
            <w:pPr>
              <w:jc w:val="center"/>
            </w:pPr>
            <w:r>
              <w:t>PENSAMIENTO MÍTICO</w:t>
            </w:r>
          </w:p>
        </w:tc>
        <w:tc>
          <w:tcPr>
            <w:tcW w:w="3368" w:type="dxa"/>
            <w:vAlign w:val="center"/>
          </w:tcPr>
          <w:p w14:paraId="5F0F015E" w14:textId="212204DB" w:rsidR="00AD203B" w:rsidRDefault="00FF4513" w:rsidP="00AD203B">
            <w:pPr>
              <w:jc w:val="center"/>
            </w:pPr>
            <w:r>
              <w:t>PENSAMIENTO LÓGICO</w:t>
            </w:r>
          </w:p>
        </w:tc>
      </w:tr>
      <w:tr w:rsidR="00AD203B" w14:paraId="168BE60D" w14:textId="77777777" w:rsidTr="00AD203B">
        <w:trPr>
          <w:trHeight w:val="844"/>
        </w:trPr>
        <w:tc>
          <w:tcPr>
            <w:tcW w:w="3367" w:type="dxa"/>
            <w:vAlign w:val="center"/>
          </w:tcPr>
          <w:p w14:paraId="6DC8A03A" w14:textId="2CDBC05E" w:rsidR="00AD203B" w:rsidRPr="00FF4513" w:rsidRDefault="00AD203B" w:rsidP="00AD203B">
            <w:pPr>
              <w:jc w:val="center"/>
              <w:rPr>
                <w:b/>
                <w:bCs/>
                <w:i/>
                <w:iCs/>
              </w:rPr>
            </w:pPr>
            <w:r w:rsidRPr="00FF4513">
              <w:rPr>
                <w:b/>
                <w:bCs/>
                <w:i/>
                <w:iCs/>
              </w:rPr>
              <w:t>Fundamento de los fenómenos</w:t>
            </w:r>
          </w:p>
        </w:tc>
        <w:tc>
          <w:tcPr>
            <w:tcW w:w="3368" w:type="dxa"/>
            <w:vAlign w:val="center"/>
          </w:tcPr>
          <w:p w14:paraId="44B7D1B9" w14:textId="74960D57" w:rsidR="00AD203B" w:rsidRDefault="00361D27" w:rsidP="00AD203B">
            <w:pPr>
              <w:jc w:val="center"/>
            </w:pPr>
            <w:r>
              <w:t>e</w:t>
            </w:r>
            <w:r w:rsidR="00AD203B">
              <w:t>l destino – los dioses</w:t>
            </w:r>
          </w:p>
        </w:tc>
        <w:tc>
          <w:tcPr>
            <w:tcW w:w="3368" w:type="dxa"/>
            <w:vAlign w:val="center"/>
          </w:tcPr>
          <w:p w14:paraId="5AF57B66" w14:textId="2EF41DFB" w:rsidR="00AD203B" w:rsidRDefault="00361D27" w:rsidP="00AD203B">
            <w:pPr>
              <w:jc w:val="center"/>
            </w:pPr>
            <w:r>
              <w:t>l</w:t>
            </w:r>
            <w:r w:rsidR="00AD203B">
              <w:t>a necesidad – la naturaleza</w:t>
            </w:r>
          </w:p>
        </w:tc>
      </w:tr>
      <w:tr w:rsidR="00AD203B" w14:paraId="68101BEA" w14:textId="77777777" w:rsidTr="00AD203B">
        <w:trPr>
          <w:trHeight w:val="836"/>
        </w:trPr>
        <w:tc>
          <w:tcPr>
            <w:tcW w:w="3367" w:type="dxa"/>
            <w:vAlign w:val="center"/>
          </w:tcPr>
          <w:p w14:paraId="10054D14" w14:textId="15945515" w:rsidR="00AD203B" w:rsidRPr="00FF4513" w:rsidRDefault="00AD203B" w:rsidP="00AD203B">
            <w:pPr>
              <w:jc w:val="center"/>
              <w:rPr>
                <w:b/>
                <w:bCs/>
                <w:i/>
                <w:iCs/>
              </w:rPr>
            </w:pPr>
            <w:r w:rsidRPr="00FF4513">
              <w:rPr>
                <w:b/>
                <w:bCs/>
                <w:i/>
                <w:iCs/>
              </w:rPr>
              <w:t>Facultad en que se apoya</w:t>
            </w:r>
          </w:p>
        </w:tc>
        <w:tc>
          <w:tcPr>
            <w:tcW w:w="3368" w:type="dxa"/>
            <w:vAlign w:val="center"/>
          </w:tcPr>
          <w:p w14:paraId="366AAF44" w14:textId="5F05F2F7" w:rsidR="00AD203B" w:rsidRDefault="00361D27" w:rsidP="00AD203B">
            <w:pPr>
              <w:jc w:val="center"/>
            </w:pPr>
            <w:r>
              <w:t>l</w:t>
            </w:r>
            <w:r w:rsidR="00AD203B">
              <w:t>a imaginación – la intuición</w:t>
            </w:r>
          </w:p>
        </w:tc>
        <w:tc>
          <w:tcPr>
            <w:tcW w:w="3368" w:type="dxa"/>
            <w:vAlign w:val="center"/>
          </w:tcPr>
          <w:p w14:paraId="35D2839E" w14:textId="310D1B4A" w:rsidR="00AD203B" w:rsidRDefault="00361D27" w:rsidP="00AD203B">
            <w:pPr>
              <w:jc w:val="center"/>
            </w:pPr>
            <w:r>
              <w:t>l</w:t>
            </w:r>
            <w:r w:rsidR="00AD203B">
              <w:t>a razón</w:t>
            </w:r>
          </w:p>
        </w:tc>
      </w:tr>
      <w:tr w:rsidR="00AD203B" w14:paraId="624D750F" w14:textId="77777777" w:rsidTr="00AD203B">
        <w:trPr>
          <w:trHeight w:val="846"/>
        </w:trPr>
        <w:tc>
          <w:tcPr>
            <w:tcW w:w="3367" w:type="dxa"/>
            <w:vAlign w:val="center"/>
          </w:tcPr>
          <w:p w14:paraId="4D0BBFD7" w14:textId="758B9CE0" w:rsidR="00AD203B" w:rsidRPr="00FF4513" w:rsidRDefault="00AD203B" w:rsidP="00AD203B">
            <w:pPr>
              <w:jc w:val="center"/>
              <w:rPr>
                <w:b/>
                <w:bCs/>
                <w:i/>
                <w:iCs/>
              </w:rPr>
            </w:pPr>
            <w:r w:rsidRPr="00FF4513">
              <w:rPr>
                <w:b/>
                <w:bCs/>
                <w:i/>
                <w:iCs/>
              </w:rPr>
              <w:t>Expresión lingüística</w:t>
            </w:r>
          </w:p>
        </w:tc>
        <w:tc>
          <w:tcPr>
            <w:tcW w:w="3368" w:type="dxa"/>
            <w:vAlign w:val="center"/>
          </w:tcPr>
          <w:p w14:paraId="56CB8128" w14:textId="0783C633" w:rsidR="00AD203B" w:rsidRDefault="00361D27" w:rsidP="00AD203B">
            <w:pPr>
              <w:jc w:val="center"/>
            </w:pPr>
            <w:r>
              <w:t>l</w:t>
            </w:r>
            <w:r w:rsidR="00AD203B">
              <w:t>a narración – la poesía – el teatro</w:t>
            </w:r>
          </w:p>
        </w:tc>
        <w:tc>
          <w:tcPr>
            <w:tcW w:w="3368" w:type="dxa"/>
            <w:vAlign w:val="center"/>
          </w:tcPr>
          <w:p w14:paraId="5826C481" w14:textId="52611429" w:rsidR="00AD203B" w:rsidRDefault="00361D27" w:rsidP="00AD203B">
            <w:pPr>
              <w:jc w:val="center"/>
            </w:pPr>
            <w:r>
              <w:t>l</w:t>
            </w:r>
            <w:r w:rsidR="00AD203B">
              <w:t>a argumentación – el diálogo filosófico</w:t>
            </w:r>
          </w:p>
        </w:tc>
      </w:tr>
    </w:tbl>
    <w:p w14:paraId="70EC99EA" w14:textId="77777777" w:rsidR="00AD203B" w:rsidRPr="00152E84" w:rsidRDefault="00AD203B" w:rsidP="00AD203B">
      <w:pPr>
        <w:jc w:val="both"/>
      </w:pPr>
    </w:p>
    <w:p w14:paraId="422736D4" w14:textId="799C42C8" w:rsidR="00EF443F" w:rsidRPr="00A57C4F" w:rsidRDefault="00152E84" w:rsidP="00821B3E">
      <w:pPr>
        <w:jc w:val="both"/>
        <w:rPr>
          <w:sz w:val="18"/>
          <w:szCs w:val="18"/>
        </w:rPr>
      </w:pPr>
      <w:r w:rsidRPr="00A57C4F">
        <w:rPr>
          <w:sz w:val="18"/>
          <w:szCs w:val="18"/>
        </w:rPr>
        <w:t>En Grecia, el mito estaba presente e inspiraba la tragedia, la poesía, las artes plásticas. Pero los griegos fueron haciendo el análisis de los contenidos míticos y dándoles forma de pensamiento lógico, de razonamientos que buscaban explicar, fundamentar, y no sólo narrar. Comenzaron entonces a buscar expresiones más racionalizadas y estables que desarrollaran en forma lógica aquellos temas que los mitos abordaban en formas narrativas</w:t>
      </w:r>
      <w:r w:rsidR="00F06FD9" w:rsidRPr="00A57C4F">
        <w:rPr>
          <w:sz w:val="18"/>
          <w:szCs w:val="18"/>
        </w:rPr>
        <w:t xml:space="preserve"> que requerían una interpretación.</w:t>
      </w:r>
    </w:p>
    <w:p w14:paraId="7ABAF720" w14:textId="085822E8" w:rsidR="00324CBB" w:rsidRPr="00A57C4F" w:rsidRDefault="00324CBB" w:rsidP="00821B3E">
      <w:pPr>
        <w:jc w:val="both"/>
        <w:rPr>
          <w:sz w:val="18"/>
          <w:szCs w:val="18"/>
        </w:rPr>
      </w:pPr>
      <w:r w:rsidRPr="00A57C4F">
        <w:rPr>
          <w:sz w:val="18"/>
          <w:szCs w:val="18"/>
        </w:rPr>
        <w:t xml:space="preserve">En ese contexto comienza el pensamiento filosófico. “Filosofía” viene de dos palabras griegas: </w:t>
      </w:r>
      <w:proofErr w:type="spellStart"/>
      <w:r w:rsidRPr="00A57C4F">
        <w:rPr>
          <w:i/>
          <w:iCs/>
          <w:sz w:val="18"/>
          <w:szCs w:val="18"/>
        </w:rPr>
        <w:t>philos</w:t>
      </w:r>
      <w:proofErr w:type="spellEnd"/>
      <w:r w:rsidRPr="00A57C4F">
        <w:rPr>
          <w:i/>
          <w:iCs/>
          <w:sz w:val="18"/>
          <w:szCs w:val="18"/>
        </w:rPr>
        <w:t xml:space="preserve"> </w:t>
      </w:r>
      <w:r w:rsidRPr="00A57C4F">
        <w:rPr>
          <w:sz w:val="18"/>
          <w:szCs w:val="18"/>
        </w:rPr>
        <w:t xml:space="preserve">(amigo) y </w:t>
      </w:r>
      <w:proofErr w:type="spellStart"/>
      <w:r w:rsidRPr="00A57C4F">
        <w:rPr>
          <w:i/>
          <w:iCs/>
          <w:sz w:val="18"/>
          <w:szCs w:val="18"/>
        </w:rPr>
        <w:t>sophia</w:t>
      </w:r>
      <w:proofErr w:type="spellEnd"/>
      <w:r w:rsidRPr="00A57C4F">
        <w:rPr>
          <w:sz w:val="18"/>
          <w:szCs w:val="18"/>
        </w:rPr>
        <w:t xml:space="preserve"> (sabiduría). El filósofo es, pues, el amigo de la sabiduría, el que ama la sabiduría. Los primeros filósofos fueron los jónicos, en Grecia. Ellos buscaron develar la naturaleza del principio fundamental de todas las cosas, el “</w:t>
      </w:r>
      <w:proofErr w:type="spellStart"/>
      <w:r w:rsidRPr="00A57C4F">
        <w:rPr>
          <w:sz w:val="18"/>
          <w:szCs w:val="18"/>
        </w:rPr>
        <w:t>argé</w:t>
      </w:r>
      <w:proofErr w:type="spellEnd"/>
      <w:r w:rsidRPr="00A57C4F">
        <w:rPr>
          <w:sz w:val="18"/>
          <w:szCs w:val="18"/>
        </w:rPr>
        <w:t>”. Ya no les era suficiente la visión mítica para satisfacer su necesidad de comprender la realidad: quisieron dar una explicación al alcance de la razón. Sin embargo, los mitos van a estar presentes con mayor o menor fuerza en el pensamiento de los primeros filósofos: nunca se quitaron del todo el velo del carácter mítico en sus racionalizaciones.</w:t>
      </w:r>
    </w:p>
    <w:p w14:paraId="383FCF6F" w14:textId="48045016" w:rsidR="00324CBB" w:rsidRDefault="00324CBB" w:rsidP="00821B3E">
      <w:pPr>
        <w:jc w:val="both"/>
        <w:rPr>
          <w:sz w:val="18"/>
          <w:szCs w:val="18"/>
        </w:rPr>
      </w:pPr>
      <w:r w:rsidRPr="00A57C4F">
        <w:rPr>
          <w:sz w:val="18"/>
          <w:szCs w:val="18"/>
        </w:rPr>
        <w:t>La filosofía, entonces, tiene que ver fundamentalmente con las preguntas sobre el sentido de la vida, el sentido de la muerte, la existencia de Dios, el papel de las emociones, los sentimientos, la voluntad. Por qué y para qué estamos y somos. Por qué el universo es, en vez de no ser. Por qué es la vida, y las “injusticias” de la vida. Se trata, en suma, de una búsqueda de sentido que quiere seguir un camino diferente del que siguieron los mitos, para intentar alcanzar respuestas que satisfagan a la razón.</w:t>
      </w:r>
    </w:p>
    <w:p w14:paraId="6881306F" w14:textId="3F2C075D" w:rsidR="00A57C4F" w:rsidRDefault="00A57C4F" w:rsidP="00821B3E">
      <w:pPr>
        <w:jc w:val="both"/>
        <w:rPr>
          <w:sz w:val="18"/>
          <w:szCs w:val="18"/>
        </w:rPr>
      </w:pPr>
    </w:p>
    <w:p w14:paraId="172349FD" w14:textId="77777777" w:rsidR="00A57C4F" w:rsidRPr="00A57C4F" w:rsidRDefault="00A57C4F" w:rsidP="00821B3E">
      <w:pPr>
        <w:jc w:val="both"/>
        <w:rPr>
          <w:sz w:val="18"/>
          <w:szCs w:val="18"/>
        </w:rPr>
      </w:pPr>
    </w:p>
    <w:p w14:paraId="118071A6" w14:textId="74419373" w:rsidR="00A65A04" w:rsidRDefault="00A57C4F" w:rsidP="00107F4D">
      <w:pPr>
        <w:jc w:val="center"/>
      </w:pPr>
      <w:r w:rsidRPr="00A57C4F">
        <w:lastRenderedPageBreak/>
        <w:t xml:space="preserve">CUESTIONARIO </w:t>
      </w:r>
    </w:p>
    <w:p w14:paraId="12C285C3" w14:textId="77777777" w:rsidR="00A57C4F" w:rsidRPr="00A57C4F" w:rsidRDefault="00A57C4F" w:rsidP="00107F4D">
      <w:pPr>
        <w:jc w:val="center"/>
      </w:pPr>
    </w:p>
    <w:p w14:paraId="56926D14" w14:textId="781DEB54" w:rsidR="00AA1A18" w:rsidRPr="00A57C4F" w:rsidRDefault="005C1D87" w:rsidP="00821B3E">
      <w:pPr>
        <w:jc w:val="both"/>
      </w:pPr>
      <w:r w:rsidRPr="00A57C4F">
        <w:t>1</w:t>
      </w:r>
      <w:r w:rsidR="00A65A04" w:rsidRPr="00A57C4F">
        <w:t>_</w:t>
      </w:r>
      <w:r w:rsidR="00806F45" w:rsidRPr="00A57C4F">
        <w:t xml:space="preserve"> ¿Qué se entiende por </w:t>
      </w:r>
      <w:r w:rsidR="00806F45" w:rsidRPr="00A57C4F">
        <w:rPr>
          <w:b/>
          <w:bCs/>
          <w:i/>
          <w:iCs/>
        </w:rPr>
        <w:t>el paso del mito al logos</w:t>
      </w:r>
      <w:r w:rsidR="00806F45" w:rsidRPr="00A57C4F">
        <w:t>?</w:t>
      </w:r>
    </w:p>
    <w:p w14:paraId="22F42599" w14:textId="7C3E33CB" w:rsidR="00806F45" w:rsidRPr="00A57C4F" w:rsidRDefault="005C1D87" w:rsidP="00821B3E">
      <w:pPr>
        <w:jc w:val="both"/>
      </w:pPr>
      <w:r w:rsidRPr="00A57C4F">
        <w:t>2</w:t>
      </w:r>
      <w:r w:rsidR="00806F45" w:rsidRPr="00A57C4F">
        <w:t xml:space="preserve">_ ¿Qué es la </w:t>
      </w:r>
      <w:r w:rsidR="00806F45" w:rsidRPr="00A57C4F">
        <w:rPr>
          <w:b/>
          <w:bCs/>
        </w:rPr>
        <w:t>actitud racional</w:t>
      </w:r>
      <w:r w:rsidR="00806F45" w:rsidRPr="00A57C4F">
        <w:t>?</w:t>
      </w:r>
    </w:p>
    <w:p w14:paraId="018227A4" w14:textId="72E5B41F" w:rsidR="00806F45" w:rsidRPr="00A57C4F" w:rsidRDefault="005C1D87" w:rsidP="00821B3E">
      <w:pPr>
        <w:jc w:val="both"/>
      </w:pPr>
      <w:r w:rsidRPr="00A57C4F">
        <w:t>3</w:t>
      </w:r>
      <w:r w:rsidR="00806F45" w:rsidRPr="00A57C4F">
        <w:t xml:space="preserve">_ </w:t>
      </w:r>
      <w:r w:rsidR="0007223D" w:rsidRPr="00A57C4F">
        <w:t>Si tuviera que establecer una analogía con el presente</w:t>
      </w:r>
      <w:r w:rsidR="00537DEB" w:rsidRPr="00A57C4F">
        <w:t xml:space="preserve">, ¿qué situación actual puede compararse con el paso de una </w:t>
      </w:r>
      <w:r w:rsidR="00537DEB" w:rsidRPr="00A57C4F">
        <w:rPr>
          <w:b/>
          <w:bCs/>
          <w:i/>
          <w:iCs/>
        </w:rPr>
        <w:t>forma mágica</w:t>
      </w:r>
      <w:r w:rsidR="00537DEB" w:rsidRPr="00A57C4F">
        <w:t xml:space="preserve"> de pensar a una forma en cierto sentido </w:t>
      </w:r>
      <w:r w:rsidR="00537DEB" w:rsidRPr="00A57C4F">
        <w:rPr>
          <w:b/>
          <w:bCs/>
          <w:i/>
          <w:iCs/>
        </w:rPr>
        <w:t>más racional</w:t>
      </w:r>
      <w:r w:rsidR="00537DEB" w:rsidRPr="00A57C4F">
        <w:t>?</w:t>
      </w:r>
      <w:r w:rsidR="00537DEB" w:rsidRPr="00A57C4F">
        <w:rPr>
          <w:b/>
          <w:bCs/>
        </w:rPr>
        <w:t xml:space="preserve"> </w:t>
      </w:r>
      <w:r w:rsidR="00537DEB" w:rsidRPr="00A57C4F">
        <w:t>Fundamente.</w:t>
      </w:r>
    </w:p>
    <w:sectPr w:rsidR="00806F45" w:rsidRPr="00A57C4F" w:rsidSect="00F73DEE">
      <w:pgSz w:w="12240" w:h="18652" w:code="10000"/>
      <w:pgMar w:top="851" w:right="108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ugaz One">
    <w:panose1 w:val="00000000000000000000"/>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7770B"/>
    <w:multiLevelType w:val="hybridMultilevel"/>
    <w:tmpl w:val="FEEAFA92"/>
    <w:lvl w:ilvl="0" w:tplc="A734F80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007013D"/>
    <w:multiLevelType w:val="hybridMultilevel"/>
    <w:tmpl w:val="281E797A"/>
    <w:lvl w:ilvl="0" w:tplc="72CC96F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F6A4E08"/>
    <w:multiLevelType w:val="hybridMultilevel"/>
    <w:tmpl w:val="84F29A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2"/>
    <w:rsid w:val="00014CBC"/>
    <w:rsid w:val="0007223D"/>
    <w:rsid w:val="000F4088"/>
    <w:rsid w:val="00107F4D"/>
    <w:rsid w:val="00152E84"/>
    <w:rsid w:val="00172770"/>
    <w:rsid w:val="001E29A6"/>
    <w:rsid w:val="002361F3"/>
    <w:rsid w:val="002A53EB"/>
    <w:rsid w:val="002A720E"/>
    <w:rsid w:val="002C55CA"/>
    <w:rsid w:val="002F0A47"/>
    <w:rsid w:val="00324CBB"/>
    <w:rsid w:val="00330FF2"/>
    <w:rsid w:val="00361D27"/>
    <w:rsid w:val="004008D5"/>
    <w:rsid w:val="00537DEB"/>
    <w:rsid w:val="005572DF"/>
    <w:rsid w:val="0055793A"/>
    <w:rsid w:val="005C1D87"/>
    <w:rsid w:val="00640388"/>
    <w:rsid w:val="007E1C86"/>
    <w:rsid w:val="00806F45"/>
    <w:rsid w:val="00821B3E"/>
    <w:rsid w:val="00886333"/>
    <w:rsid w:val="008D7621"/>
    <w:rsid w:val="00950DF2"/>
    <w:rsid w:val="0097330D"/>
    <w:rsid w:val="009C6730"/>
    <w:rsid w:val="00A57637"/>
    <w:rsid w:val="00A57C4F"/>
    <w:rsid w:val="00A65A04"/>
    <w:rsid w:val="00A92AEB"/>
    <w:rsid w:val="00AA1A18"/>
    <w:rsid w:val="00AD203B"/>
    <w:rsid w:val="00AD7123"/>
    <w:rsid w:val="00B31DF6"/>
    <w:rsid w:val="00EF443F"/>
    <w:rsid w:val="00F06FD9"/>
    <w:rsid w:val="00F73DEE"/>
    <w:rsid w:val="00F94BBF"/>
    <w:rsid w:val="00F952BF"/>
    <w:rsid w:val="00FC3F74"/>
    <w:rsid w:val="00FF45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842E"/>
  <w15:chartTrackingRefBased/>
  <w15:docId w15:val="{EE688C21-7B0E-4ECE-A85C-D86DC0CC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21B3E"/>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821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21B3E"/>
    <w:rPr>
      <w:sz w:val="16"/>
      <w:szCs w:val="16"/>
    </w:rPr>
  </w:style>
  <w:style w:type="paragraph" w:styleId="Textocomentario">
    <w:name w:val="annotation text"/>
    <w:basedOn w:val="Normal"/>
    <w:link w:val="TextocomentarioCar"/>
    <w:uiPriority w:val="99"/>
    <w:semiHidden/>
    <w:unhideWhenUsed/>
    <w:rsid w:val="00821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1B3E"/>
    <w:rPr>
      <w:sz w:val="20"/>
      <w:szCs w:val="20"/>
    </w:rPr>
  </w:style>
  <w:style w:type="paragraph" w:styleId="Asuntodelcomentario">
    <w:name w:val="annotation subject"/>
    <w:basedOn w:val="Textocomentario"/>
    <w:next w:val="Textocomentario"/>
    <w:link w:val="AsuntodelcomentarioCar"/>
    <w:uiPriority w:val="99"/>
    <w:semiHidden/>
    <w:unhideWhenUsed/>
    <w:rsid w:val="00821B3E"/>
    <w:rPr>
      <w:b/>
      <w:bCs/>
    </w:rPr>
  </w:style>
  <w:style w:type="character" w:customStyle="1" w:styleId="AsuntodelcomentarioCar">
    <w:name w:val="Asunto del comentario Car"/>
    <w:basedOn w:val="TextocomentarioCar"/>
    <w:link w:val="Asuntodelcomentario"/>
    <w:uiPriority w:val="99"/>
    <w:semiHidden/>
    <w:rsid w:val="00821B3E"/>
    <w:rPr>
      <w:b/>
      <w:bCs/>
      <w:sz w:val="20"/>
      <w:szCs w:val="20"/>
    </w:rPr>
  </w:style>
  <w:style w:type="paragraph" w:styleId="Textodeglobo">
    <w:name w:val="Balloon Text"/>
    <w:basedOn w:val="Normal"/>
    <w:link w:val="TextodegloboCar"/>
    <w:uiPriority w:val="99"/>
    <w:semiHidden/>
    <w:unhideWhenUsed/>
    <w:rsid w:val="00821B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B3E"/>
    <w:rPr>
      <w:rFonts w:ascii="Segoe UI" w:hAnsi="Segoe UI" w:cs="Segoe UI"/>
      <w:sz w:val="18"/>
      <w:szCs w:val="18"/>
    </w:rPr>
  </w:style>
  <w:style w:type="table" w:customStyle="1" w:styleId="Calendario4">
    <w:name w:val="Calendario 4"/>
    <w:basedOn w:val="Tablanormal"/>
    <w:uiPriority w:val="99"/>
    <w:qFormat/>
    <w:rsid w:val="00821B3E"/>
    <w:pPr>
      <w:snapToGrid w:val="0"/>
      <w:spacing w:after="0" w:line="240" w:lineRule="auto"/>
    </w:pPr>
    <w:rPr>
      <w:rFonts w:eastAsiaTheme="minorEastAsia"/>
      <w:b/>
      <w:bCs/>
      <w:color w:val="FFFFFF" w:themeColor="background1"/>
      <w:sz w:val="16"/>
      <w:szCs w:val="16"/>
      <w:lang w:eastAsia="es-CL"/>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3864"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Tablaconcuadrcula1clara-nfasis4">
    <w:name w:val="Grid Table 1 Light Accent 4"/>
    <w:basedOn w:val="Tablanormal"/>
    <w:uiPriority w:val="46"/>
    <w:rsid w:val="0064038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64038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2A7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64036-B132-44A9-A779-27090427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770</Words>
  <Characters>4240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37</cp:revision>
  <dcterms:created xsi:type="dcterms:W3CDTF">2020-03-17T13:43:00Z</dcterms:created>
  <dcterms:modified xsi:type="dcterms:W3CDTF">2020-03-19T02:05:00Z</dcterms:modified>
</cp:coreProperties>
</file>