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7B" w:rsidRPr="00215DC2" w:rsidRDefault="00A607DD">
      <w:pPr>
        <w:ind w:left="760"/>
        <w:jc w:val="center"/>
        <w:rPr>
          <w:sz w:val="20"/>
          <w:szCs w:val="20"/>
          <w:lang w:val="es-CL"/>
        </w:rPr>
      </w:pPr>
      <w:r w:rsidRPr="00215DC2">
        <w:rPr>
          <w:rFonts w:ascii="Calibri" w:eastAsia="Calibri" w:hAnsi="Calibri" w:cs="Calibri"/>
          <w:b/>
          <w:bCs/>
          <w:lang w:val="es-CL"/>
        </w:rPr>
        <w:t>Medios Masivos de Comunicación</w:t>
      </w:r>
    </w:p>
    <w:p w:rsidR="0091647B" w:rsidRPr="00215DC2" w:rsidRDefault="0091647B">
      <w:pPr>
        <w:spacing w:line="287" w:lineRule="exact"/>
        <w:rPr>
          <w:sz w:val="24"/>
          <w:szCs w:val="24"/>
          <w:lang w:val="es-CL"/>
        </w:rPr>
      </w:pPr>
    </w:p>
    <w:p w:rsidR="0091647B" w:rsidRPr="00215DC2" w:rsidRDefault="002B1259">
      <w:pPr>
        <w:spacing w:line="237" w:lineRule="auto"/>
        <w:rPr>
          <w:sz w:val="20"/>
          <w:szCs w:val="20"/>
          <w:lang w:val="es-CL"/>
        </w:rPr>
      </w:pPr>
      <w:r>
        <w:rPr>
          <w:noProof/>
          <w:sz w:val="24"/>
          <w:szCs w:val="24"/>
          <w:lang w:val="es-ES" w:eastAsia="es-E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4" type="#_x0000_t63" style="position:absolute;margin-left:185.25pt;margin-top:19.05pt;width:172.5pt;height:45pt;z-index:251662848" adj="4664,24840">
            <v:textbox>
              <w:txbxContent>
                <w:p w:rsidR="002B1259" w:rsidRPr="002B1259" w:rsidRDefault="002B1259">
                  <w:pPr>
                    <w:rPr>
                      <w:sz w:val="20"/>
                      <w:lang w:val="es-CL"/>
                    </w:rPr>
                  </w:pPr>
                  <w:r w:rsidRPr="002B1259">
                    <w:rPr>
                      <w:sz w:val="20"/>
                      <w:lang w:val="es-CL"/>
                    </w:rPr>
                    <w:t>Que no se inclina a favor de nada</w:t>
                  </w:r>
                  <w:r w:rsidR="00AC66C1">
                    <w:rPr>
                      <w:sz w:val="20"/>
                      <w:lang w:val="es-CL"/>
                    </w:rPr>
                    <w:t>,</w:t>
                  </w:r>
                  <w:r w:rsidRPr="002B1259">
                    <w:rPr>
                      <w:sz w:val="20"/>
                      <w:lang w:val="es-CL"/>
                    </w:rPr>
                    <w:t xml:space="preserve"> ni de nadie.</w:t>
                  </w:r>
                </w:p>
              </w:txbxContent>
            </v:textbox>
          </v:shape>
        </w:pict>
      </w:r>
      <w:r w:rsidR="00A607DD" w:rsidRPr="00215DC2">
        <w:rPr>
          <w:rFonts w:ascii="Calibri" w:eastAsia="Calibri" w:hAnsi="Calibri" w:cs="Calibri"/>
          <w:b/>
          <w:bCs/>
          <w:lang w:val="es-CL"/>
        </w:rPr>
        <w:t xml:space="preserve">Objetivo de la clase: </w:t>
      </w:r>
      <w:r w:rsidR="00A607DD" w:rsidRPr="00215DC2">
        <w:rPr>
          <w:rFonts w:ascii="Calibri" w:eastAsia="Calibri" w:hAnsi="Calibri" w:cs="Calibri"/>
          <w:lang w:val="es-CL"/>
        </w:rPr>
        <w:t>Comprender diversos textos de los medios de comunicación y analizar elementos que influyenen nuestra forma de recibirlos.</w:t>
      </w:r>
    </w:p>
    <w:p w:rsidR="0091647B" w:rsidRPr="00215DC2" w:rsidRDefault="0091647B">
      <w:pPr>
        <w:spacing w:line="241" w:lineRule="exact"/>
        <w:rPr>
          <w:sz w:val="24"/>
          <w:szCs w:val="24"/>
          <w:lang w:val="es-CL"/>
        </w:rPr>
      </w:pPr>
    </w:p>
    <w:p w:rsidR="0091647B" w:rsidRDefault="00A607DD">
      <w:pPr>
        <w:ind w:left="360"/>
        <w:rPr>
          <w:sz w:val="20"/>
          <w:szCs w:val="20"/>
        </w:rPr>
      </w:pPr>
      <w:r>
        <w:rPr>
          <w:noProof/>
          <w:sz w:val="1"/>
          <w:szCs w:val="1"/>
          <w:lang w:val="es-ES" w:eastAsia="es-ES"/>
        </w:rPr>
        <w:drawing>
          <wp:inline distT="0" distB="0" distL="0" distR="0">
            <wp:extent cx="170815"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170815" cy="177800"/>
                    </a:xfrm>
                    <a:prstGeom prst="rect">
                      <a:avLst/>
                    </a:prstGeom>
                    <a:noFill/>
                    <a:ln>
                      <a:noFill/>
                    </a:ln>
                  </pic:spPr>
                </pic:pic>
              </a:graphicData>
            </a:graphic>
          </wp:inline>
        </w:drawing>
      </w:r>
      <w:r>
        <w:rPr>
          <w:rFonts w:ascii="Calibri" w:eastAsia="Calibri" w:hAnsi="Calibri" w:cs="Calibri"/>
          <w:b/>
          <w:bCs/>
        </w:rPr>
        <w:t>Actividad N°1</w:t>
      </w:r>
    </w:p>
    <w:p w:rsidR="0091647B" w:rsidRDefault="0091647B">
      <w:pPr>
        <w:spacing w:line="359" w:lineRule="exact"/>
        <w:rPr>
          <w:sz w:val="24"/>
          <w:szCs w:val="24"/>
        </w:rPr>
      </w:pPr>
    </w:p>
    <w:p w:rsidR="0091647B" w:rsidRPr="004F6429" w:rsidRDefault="00215DC2">
      <w:pPr>
        <w:numPr>
          <w:ilvl w:val="0"/>
          <w:numId w:val="1"/>
        </w:numPr>
        <w:tabs>
          <w:tab w:val="left" w:pos="720"/>
        </w:tabs>
        <w:spacing w:line="217" w:lineRule="auto"/>
        <w:ind w:left="720" w:right="20" w:hanging="360"/>
        <w:rPr>
          <w:rFonts w:ascii="Calibri Light" w:eastAsia="Calibri Light" w:hAnsi="Calibri Light" w:cs="Calibri Light"/>
          <w:color w:val="222222"/>
          <w:lang w:val="es-CL"/>
        </w:rPr>
      </w:pPr>
      <w:r>
        <w:rPr>
          <w:rFonts w:ascii="Calibri" w:eastAsia="Calibri" w:hAnsi="Calibri" w:cs="Calibri"/>
          <w:color w:val="222222"/>
          <w:lang w:val="es-CL"/>
        </w:rPr>
        <w:t>¿Crees</w:t>
      </w:r>
      <w:r w:rsidR="00A607DD" w:rsidRPr="00215DC2">
        <w:rPr>
          <w:rFonts w:ascii="Calibri" w:eastAsia="Calibri" w:hAnsi="Calibri" w:cs="Calibri"/>
          <w:color w:val="222222"/>
          <w:lang w:val="es-CL"/>
        </w:rPr>
        <w:t xml:space="preserve"> que los medios de</w:t>
      </w:r>
      <w:r>
        <w:rPr>
          <w:rFonts w:ascii="Calibri" w:eastAsia="Calibri" w:hAnsi="Calibri" w:cs="Calibri"/>
          <w:color w:val="222222"/>
          <w:lang w:val="es-CL"/>
        </w:rPr>
        <w:t xml:space="preserve"> prensa son </w:t>
      </w:r>
      <w:r w:rsidRPr="004F6429">
        <w:rPr>
          <w:rFonts w:ascii="Calibri" w:eastAsia="Calibri" w:hAnsi="Calibri" w:cs="Calibri"/>
          <w:b/>
          <w:color w:val="222222"/>
          <w:lang w:val="es-CL"/>
        </w:rPr>
        <w:t>neutrales</w:t>
      </w:r>
      <w:r>
        <w:rPr>
          <w:rFonts w:ascii="Calibri" w:eastAsia="Calibri" w:hAnsi="Calibri" w:cs="Calibri"/>
          <w:color w:val="222222"/>
          <w:lang w:val="es-CL"/>
        </w:rPr>
        <w:t>? Formula una respuesta</w:t>
      </w:r>
      <w:r w:rsidR="00A607DD" w:rsidRPr="00215DC2">
        <w:rPr>
          <w:rFonts w:ascii="Calibri" w:eastAsia="Calibri" w:hAnsi="Calibri" w:cs="Calibri"/>
          <w:color w:val="222222"/>
          <w:lang w:val="es-CL"/>
        </w:rPr>
        <w:t>, puede</w:t>
      </w:r>
      <w:r>
        <w:rPr>
          <w:rFonts w:ascii="Calibri" w:eastAsia="Calibri" w:hAnsi="Calibri" w:cs="Calibri"/>
          <w:color w:val="222222"/>
          <w:lang w:val="es-CL"/>
        </w:rPr>
        <w:t>s</w:t>
      </w:r>
      <w:r w:rsidR="00A607DD" w:rsidRPr="00215DC2">
        <w:rPr>
          <w:rFonts w:ascii="Calibri" w:eastAsia="Calibri" w:hAnsi="Calibri" w:cs="Calibri"/>
          <w:color w:val="222222"/>
          <w:lang w:val="es-CL"/>
        </w:rPr>
        <w:t xml:space="preserve"> utilizar ejemplos para justificar su respuesta.</w:t>
      </w:r>
    </w:p>
    <w:p w:rsidR="004F6429" w:rsidRPr="00215DC2" w:rsidRDefault="004F6429" w:rsidP="004F6429">
      <w:pPr>
        <w:tabs>
          <w:tab w:val="left" w:pos="720"/>
        </w:tabs>
        <w:spacing w:line="217" w:lineRule="auto"/>
        <w:ind w:left="720" w:right="20"/>
        <w:rPr>
          <w:rFonts w:ascii="Calibri Light" w:eastAsia="Calibri Light" w:hAnsi="Calibri Light" w:cs="Calibri Light"/>
          <w:color w:val="222222"/>
          <w:lang w:val="es-CL"/>
        </w:rPr>
      </w:pPr>
      <w:r>
        <w:rPr>
          <w:rFonts w:ascii="Calibri" w:eastAsia="Calibri" w:hAnsi="Calibri" w:cs="Calibri"/>
          <w:color w:val="222222"/>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647B" w:rsidRPr="00215DC2" w:rsidRDefault="0091647B">
      <w:pPr>
        <w:spacing w:line="388" w:lineRule="exact"/>
        <w:rPr>
          <w:sz w:val="24"/>
          <w:szCs w:val="24"/>
          <w:lang w:val="es-CL"/>
        </w:rPr>
      </w:pPr>
    </w:p>
    <w:p w:rsidR="0091647B" w:rsidRPr="00215DC2" w:rsidRDefault="00A607DD">
      <w:pPr>
        <w:ind w:left="360"/>
        <w:rPr>
          <w:sz w:val="20"/>
          <w:szCs w:val="20"/>
          <w:lang w:val="es-CL"/>
        </w:rPr>
      </w:pPr>
      <w:r>
        <w:rPr>
          <w:noProof/>
          <w:sz w:val="1"/>
          <w:szCs w:val="1"/>
          <w:lang w:val="es-ES" w:eastAsia="es-ES"/>
        </w:rPr>
        <w:drawing>
          <wp:inline distT="0" distB="0" distL="0" distR="0">
            <wp:extent cx="170815"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170815" cy="177800"/>
                    </a:xfrm>
                    <a:prstGeom prst="rect">
                      <a:avLst/>
                    </a:prstGeom>
                    <a:noFill/>
                    <a:ln>
                      <a:noFill/>
                    </a:ln>
                  </pic:spPr>
                </pic:pic>
              </a:graphicData>
            </a:graphic>
          </wp:inline>
        </w:drawing>
      </w:r>
      <w:r w:rsidRPr="00215DC2">
        <w:rPr>
          <w:rFonts w:ascii="Calibri" w:eastAsia="Calibri" w:hAnsi="Calibri" w:cs="Calibri"/>
          <w:b/>
          <w:bCs/>
          <w:lang w:val="es-CL"/>
        </w:rPr>
        <w:t xml:space="preserve"> Actividad N° 2:</w:t>
      </w:r>
    </w:p>
    <w:p w:rsidR="0091647B" w:rsidRPr="00215DC2" w:rsidRDefault="0091647B">
      <w:pPr>
        <w:spacing w:line="185" w:lineRule="exact"/>
        <w:rPr>
          <w:sz w:val="24"/>
          <w:szCs w:val="24"/>
          <w:lang w:val="es-CL"/>
        </w:rPr>
      </w:pPr>
    </w:p>
    <w:p w:rsidR="0091647B" w:rsidRPr="00215DC2" w:rsidRDefault="00A607DD">
      <w:pPr>
        <w:rPr>
          <w:sz w:val="20"/>
          <w:szCs w:val="20"/>
          <w:lang w:val="es-CL"/>
        </w:rPr>
      </w:pPr>
      <w:r w:rsidRPr="00215DC2">
        <w:rPr>
          <w:rFonts w:ascii="Calibri" w:eastAsia="Calibri" w:hAnsi="Calibri" w:cs="Calibri"/>
          <w:b/>
          <w:bCs/>
          <w:lang w:val="es-CL"/>
        </w:rPr>
        <w:t>La línea editorial</w:t>
      </w:r>
    </w:p>
    <w:p w:rsidR="0091647B" w:rsidRPr="00215DC2" w:rsidRDefault="0091647B">
      <w:pPr>
        <w:spacing w:line="287" w:lineRule="exact"/>
        <w:rPr>
          <w:sz w:val="24"/>
          <w:szCs w:val="24"/>
          <w:lang w:val="es-CL"/>
        </w:rPr>
      </w:pPr>
    </w:p>
    <w:p w:rsidR="0091647B" w:rsidRPr="00215DC2" w:rsidRDefault="00A607DD">
      <w:pPr>
        <w:spacing w:line="265" w:lineRule="auto"/>
        <w:jc w:val="both"/>
        <w:rPr>
          <w:sz w:val="20"/>
          <w:szCs w:val="20"/>
          <w:lang w:val="es-CL"/>
        </w:rPr>
      </w:pPr>
      <w:r w:rsidRPr="00215DC2">
        <w:rPr>
          <w:rFonts w:ascii="Calibri" w:eastAsia="Calibri" w:hAnsi="Calibri" w:cs="Calibri"/>
          <w:lang w:val="es-CL"/>
        </w:rPr>
        <w:t xml:space="preserve">Todos los medios de comunicación, independiente de la neutralidad que empleen al presentar sus noticias, poseen lo que se conoce como </w:t>
      </w:r>
      <w:r w:rsidRPr="00215DC2">
        <w:rPr>
          <w:rFonts w:ascii="Calibri" w:eastAsia="Calibri" w:hAnsi="Calibri" w:cs="Calibri"/>
          <w:b/>
          <w:bCs/>
          <w:lang w:val="es-CL"/>
        </w:rPr>
        <w:t>línea editorial</w:t>
      </w:r>
      <w:r w:rsidRPr="00215DC2">
        <w:rPr>
          <w:rFonts w:ascii="Calibri" w:eastAsia="Calibri" w:hAnsi="Calibri" w:cs="Calibri"/>
          <w:lang w:val="es-CL"/>
        </w:rPr>
        <w:t xml:space="preserve">. La línea editorial es la posición desde la cual un medio se comunica. Esta posición involucra visiones políticas, históricas, un punto de vista sobre la labor misma del periodismo y de cuáles son los valores que ellos, como medio, deben defender. Esta </w:t>
      </w:r>
      <w:r w:rsidRPr="001E3D0C">
        <w:rPr>
          <w:rFonts w:ascii="Calibri" w:eastAsia="Calibri" w:hAnsi="Calibri" w:cs="Calibri"/>
          <w:b/>
          <w:lang w:val="es-CL"/>
        </w:rPr>
        <w:t>línea editorial</w:t>
      </w:r>
      <w:r w:rsidRPr="00215DC2">
        <w:rPr>
          <w:rFonts w:ascii="Calibri" w:eastAsia="Calibri" w:hAnsi="Calibri" w:cs="Calibri"/>
          <w:lang w:val="es-CL"/>
        </w:rPr>
        <w:t xml:space="preserve"> se reconoce en todo lo que publica el medio, en el cómo lo publica y, también, en lo que no </w:t>
      </w:r>
      <w:r w:rsidR="00A957F2" w:rsidRPr="00215DC2">
        <w:rPr>
          <w:rFonts w:ascii="Calibri" w:eastAsia="Calibri" w:hAnsi="Calibri" w:cs="Calibri"/>
          <w:lang w:val="es-CL"/>
        </w:rPr>
        <w:t>pública</w:t>
      </w:r>
      <w:r w:rsidRPr="00215DC2">
        <w:rPr>
          <w:rFonts w:ascii="Calibri" w:eastAsia="Calibri" w:hAnsi="Calibri" w:cs="Calibri"/>
          <w:lang w:val="es-CL"/>
        </w:rPr>
        <w:t>.</w:t>
      </w:r>
    </w:p>
    <w:p w:rsidR="0091647B" w:rsidRPr="00215DC2" w:rsidRDefault="0091647B">
      <w:pPr>
        <w:spacing w:line="263" w:lineRule="exact"/>
        <w:rPr>
          <w:sz w:val="24"/>
          <w:szCs w:val="24"/>
          <w:lang w:val="es-CL"/>
        </w:rPr>
      </w:pPr>
    </w:p>
    <w:p w:rsidR="0091647B" w:rsidRPr="00215DC2" w:rsidRDefault="00A607DD">
      <w:pPr>
        <w:spacing w:line="272" w:lineRule="auto"/>
        <w:ind w:right="20"/>
        <w:jc w:val="both"/>
        <w:rPr>
          <w:sz w:val="20"/>
          <w:szCs w:val="20"/>
          <w:lang w:val="es-CL"/>
        </w:rPr>
      </w:pPr>
      <w:r w:rsidRPr="00215DC2">
        <w:rPr>
          <w:rFonts w:ascii="Calibri" w:eastAsia="Calibri" w:hAnsi="Calibri" w:cs="Calibri"/>
          <w:sz w:val="21"/>
          <w:szCs w:val="21"/>
          <w:lang w:val="es-CL"/>
        </w:rPr>
        <w:t>La línea editorial es lo que hace que los medios de comunicación nunca sean neutros. Incluso los que declaran defender la neutralidad, lo hacen desde cierta perspectiva. Aquello no es en sí mismo algo negativo. Se trata más bien de algo inevitable. Así como las personas tienen su propio punto de vista sobre el mundo, los medios también lo hacen.</w:t>
      </w:r>
    </w:p>
    <w:p w:rsidR="0091647B" w:rsidRPr="00215DC2" w:rsidRDefault="0091647B">
      <w:pPr>
        <w:spacing w:line="254" w:lineRule="exact"/>
        <w:rPr>
          <w:sz w:val="24"/>
          <w:szCs w:val="24"/>
          <w:lang w:val="es-CL"/>
        </w:rPr>
      </w:pPr>
    </w:p>
    <w:p w:rsidR="0091647B" w:rsidRPr="00215DC2" w:rsidRDefault="00A607DD">
      <w:pPr>
        <w:spacing w:line="255" w:lineRule="auto"/>
        <w:ind w:right="20"/>
        <w:jc w:val="both"/>
        <w:rPr>
          <w:sz w:val="20"/>
          <w:szCs w:val="20"/>
          <w:lang w:val="es-CL"/>
        </w:rPr>
      </w:pPr>
      <w:r w:rsidRPr="00215DC2">
        <w:rPr>
          <w:rFonts w:ascii="Calibri" w:eastAsia="Calibri" w:hAnsi="Calibri" w:cs="Calibri"/>
          <w:lang w:val="es-CL"/>
        </w:rPr>
        <w:t>Dado lo anterior, un lector agudo y atento sabe, de antemano, que todo lo que propone un medio debe ser analizado a la luz de su línea editorial. En otras palabras, los lectores conscientes saben siempre que lo que aparece en los medios no es nunca una verdad absoluta.</w:t>
      </w:r>
    </w:p>
    <w:p w:rsidR="0091647B" w:rsidRPr="00215DC2" w:rsidRDefault="0091647B">
      <w:pPr>
        <w:spacing w:line="226" w:lineRule="exact"/>
        <w:rPr>
          <w:sz w:val="24"/>
          <w:szCs w:val="24"/>
          <w:lang w:val="es-CL"/>
        </w:rPr>
      </w:pPr>
    </w:p>
    <w:p w:rsidR="0091647B" w:rsidRPr="00215DC2" w:rsidRDefault="00A607DD">
      <w:pPr>
        <w:rPr>
          <w:sz w:val="20"/>
          <w:szCs w:val="20"/>
          <w:lang w:val="es-CL"/>
        </w:rPr>
      </w:pPr>
      <w:r w:rsidRPr="00215DC2">
        <w:rPr>
          <w:rFonts w:ascii="Calibri" w:eastAsia="Calibri" w:hAnsi="Calibri" w:cs="Calibri"/>
          <w:b/>
          <w:bCs/>
          <w:lang w:val="es-CL"/>
        </w:rPr>
        <w:t>Modalizaciones</w:t>
      </w:r>
    </w:p>
    <w:p w:rsidR="0091647B" w:rsidRPr="00215DC2" w:rsidRDefault="0091647B">
      <w:pPr>
        <w:spacing w:line="287" w:lineRule="exact"/>
        <w:rPr>
          <w:sz w:val="24"/>
          <w:szCs w:val="24"/>
          <w:lang w:val="es-CL"/>
        </w:rPr>
      </w:pPr>
    </w:p>
    <w:p w:rsidR="0091647B" w:rsidRPr="00215DC2" w:rsidRDefault="00A607DD">
      <w:pPr>
        <w:spacing w:line="236" w:lineRule="auto"/>
        <w:ind w:right="20"/>
        <w:jc w:val="both"/>
        <w:rPr>
          <w:sz w:val="20"/>
          <w:szCs w:val="20"/>
          <w:lang w:val="es-CL"/>
        </w:rPr>
      </w:pPr>
      <w:r w:rsidRPr="00215DC2">
        <w:rPr>
          <w:rFonts w:ascii="Calibri" w:eastAsia="Calibri" w:hAnsi="Calibri" w:cs="Calibri"/>
          <w:lang w:val="es-CL"/>
        </w:rPr>
        <w:t xml:space="preserve">En los textos argumentativos presentes en los medios de comunicación podemos rastrear la actitud que tiene el emisor con respecto a lo que dice. A esto se le conoce como </w:t>
      </w:r>
      <w:r w:rsidRPr="001D416A">
        <w:rPr>
          <w:rFonts w:ascii="Calibri" w:eastAsia="Calibri" w:hAnsi="Calibri" w:cs="Calibri"/>
          <w:b/>
          <w:lang w:val="es-CL"/>
        </w:rPr>
        <w:t>modalizaciones discursivas</w:t>
      </w:r>
      <w:r w:rsidRPr="00215DC2">
        <w:rPr>
          <w:rFonts w:ascii="Calibri" w:eastAsia="Calibri" w:hAnsi="Calibri" w:cs="Calibri"/>
          <w:lang w:val="es-CL"/>
        </w:rPr>
        <w:t>.</w:t>
      </w:r>
    </w:p>
    <w:p w:rsidR="0091647B" w:rsidRPr="00215DC2" w:rsidRDefault="0091647B">
      <w:pPr>
        <w:spacing w:line="288" w:lineRule="exact"/>
        <w:rPr>
          <w:sz w:val="24"/>
          <w:szCs w:val="24"/>
          <w:lang w:val="es-CL"/>
        </w:rPr>
      </w:pPr>
    </w:p>
    <w:p w:rsidR="0091647B" w:rsidRPr="00215DC2" w:rsidRDefault="00A607DD">
      <w:pPr>
        <w:spacing w:line="255" w:lineRule="auto"/>
        <w:ind w:right="20"/>
        <w:jc w:val="both"/>
        <w:rPr>
          <w:sz w:val="20"/>
          <w:szCs w:val="20"/>
          <w:lang w:val="es-CL"/>
        </w:rPr>
      </w:pPr>
      <w:r w:rsidRPr="00215DC2">
        <w:rPr>
          <w:rFonts w:ascii="Calibri" w:eastAsia="Calibri" w:hAnsi="Calibri" w:cs="Calibri"/>
          <w:lang w:val="es-CL"/>
        </w:rPr>
        <w:t xml:space="preserve">Las </w:t>
      </w:r>
      <w:r w:rsidRPr="001D416A">
        <w:rPr>
          <w:rFonts w:ascii="Calibri" w:eastAsia="Calibri" w:hAnsi="Calibri" w:cs="Calibri"/>
          <w:b/>
          <w:lang w:val="es-CL"/>
        </w:rPr>
        <w:t>modalizaciones discursivas</w:t>
      </w:r>
      <w:r w:rsidRPr="00215DC2">
        <w:rPr>
          <w:rFonts w:ascii="Calibri" w:eastAsia="Calibri" w:hAnsi="Calibri" w:cs="Calibri"/>
          <w:lang w:val="es-CL"/>
        </w:rPr>
        <w:t xml:space="preserve"> son también recursos empleados por el emisor. Mediante ellas, el emisor puede suavizar, reforzar, en definitiva, matizar lo que plantea, con el objeto de causar un determinado efecto en el lector, un efecto que contribuya a hacerlo partícipe de su punto de vista.</w:t>
      </w:r>
    </w:p>
    <w:p w:rsidR="0091647B" w:rsidRPr="00215DC2" w:rsidRDefault="0091647B">
      <w:pPr>
        <w:spacing w:line="272" w:lineRule="exact"/>
        <w:rPr>
          <w:sz w:val="24"/>
          <w:szCs w:val="24"/>
          <w:lang w:val="es-CL"/>
        </w:rPr>
      </w:pPr>
    </w:p>
    <w:p w:rsidR="0091647B" w:rsidRPr="00215DC2" w:rsidRDefault="00A607DD">
      <w:pPr>
        <w:spacing w:line="254" w:lineRule="auto"/>
        <w:ind w:right="20"/>
        <w:jc w:val="both"/>
        <w:rPr>
          <w:sz w:val="20"/>
          <w:szCs w:val="20"/>
          <w:lang w:val="es-CL"/>
        </w:rPr>
      </w:pPr>
      <w:r w:rsidRPr="00215DC2">
        <w:rPr>
          <w:rFonts w:ascii="Calibri" w:eastAsia="Calibri" w:hAnsi="Calibri" w:cs="Calibri"/>
          <w:lang w:val="es-CL"/>
        </w:rPr>
        <w:t xml:space="preserve">La primera distinción que podemos hacer respecto de las </w:t>
      </w:r>
      <w:r w:rsidRPr="001D416A">
        <w:rPr>
          <w:rFonts w:ascii="Calibri" w:eastAsia="Calibri" w:hAnsi="Calibri" w:cs="Calibri"/>
          <w:b/>
          <w:lang w:val="es-CL"/>
        </w:rPr>
        <w:t>modalizaciones</w:t>
      </w:r>
      <w:r w:rsidRPr="00215DC2">
        <w:rPr>
          <w:rFonts w:ascii="Calibri" w:eastAsia="Calibri" w:hAnsi="Calibri" w:cs="Calibri"/>
          <w:lang w:val="es-CL"/>
        </w:rPr>
        <w:t xml:space="preserve"> es diferenciar si son respecto de hechos u opiniones. Cuando hablamos de hechos, utilizamos modalidades lógicas, que se relacionan con el grado de certeza que expresamos sobre nuestra afirmación. Observa los siguientes ejemplos:</w:t>
      </w:r>
    </w:p>
    <w:p w:rsidR="0091647B" w:rsidRPr="00215DC2" w:rsidRDefault="00A607DD">
      <w:pPr>
        <w:spacing w:line="20" w:lineRule="exact"/>
        <w:rPr>
          <w:sz w:val="24"/>
          <w:szCs w:val="24"/>
          <w:lang w:val="es-CL"/>
        </w:rPr>
      </w:pPr>
      <w:r>
        <w:rPr>
          <w:noProof/>
          <w:sz w:val="24"/>
          <w:szCs w:val="24"/>
          <w:lang w:val="es-ES" w:eastAsia="es-ES"/>
        </w:rPr>
        <w:drawing>
          <wp:anchor distT="0" distB="0" distL="114300" distR="114300" simplePos="0" relativeHeight="251650560" behindDoc="1" locked="0" layoutInCell="0" allowOverlap="1">
            <wp:simplePos x="0" y="0"/>
            <wp:positionH relativeFrom="column">
              <wp:posOffset>-145415</wp:posOffset>
            </wp:positionH>
            <wp:positionV relativeFrom="paragraph">
              <wp:posOffset>152400</wp:posOffset>
            </wp:positionV>
            <wp:extent cx="5561330" cy="941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5561330" cy="941705"/>
                    </a:xfrm>
                    <a:prstGeom prst="rect">
                      <a:avLst/>
                    </a:prstGeom>
                    <a:noFill/>
                  </pic:spPr>
                </pic:pic>
              </a:graphicData>
            </a:graphic>
          </wp:anchor>
        </w:drawing>
      </w:r>
    </w:p>
    <w:p w:rsidR="0091647B" w:rsidRPr="00215DC2" w:rsidRDefault="0091647B">
      <w:pPr>
        <w:rPr>
          <w:lang w:val="es-CL"/>
        </w:rPr>
        <w:sectPr w:rsidR="0091647B" w:rsidRPr="00215DC2">
          <w:headerReference w:type="default" r:id="rId9"/>
          <w:pgSz w:w="11900" w:h="16838"/>
          <w:pgMar w:top="983" w:right="706" w:bottom="1440" w:left="720" w:header="0" w:footer="0" w:gutter="0"/>
          <w:cols w:space="720" w:equalWidth="0">
            <w:col w:w="10480"/>
          </w:cols>
        </w:sectPr>
      </w:pPr>
    </w:p>
    <w:p w:rsidR="0091647B" w:rsidRPr="00215DC2" w:rsidRDefault="0091647B">
      <w:pPr>
        <w:spacing w:line="200" w:lineRule="exact"/>
        <w:rPr>
          <w:sz w:val="24"/>
          <w:szCs w:val="24"/>
          <w:lang w:val="es-CL"/>
        </w:rPr>
      </w:pPr>
    </w:p>
    <w:p w:rsidR="0091647B" w:rsidRPr="00215DC2" w:rsidRDefault="0091647B">
      <w:pPr>
        <w:spacing w:line="246" w:lineRule="exact"/>
        <w:rPr>
          <w:sz w:val="24"/>
          <w:szCs w:val="24"/>
          <w:lang w:val="es-CL"/>
        </w:rPr>
      </w:pPr>
    </w:p>
    <w:p w:rsidR="0091647B" w:rsidRPr="00215DC2" w:rsidRDefault="00A607DD">
      <w:pPr>
        <w:spacing w:line="255" w:lineRule="auto"/>
        <w:ind w:left="260" w:right="900"/>
        <w:jc w:val="center"/>
        <w:rPr>
          <w:sz w:val="20"/>
          <w:szCs w:val="20"/>
          <w:lang w:val="es-CL"/>
        </w:rPr>
      </w:pPr>
      <w:r w:rsidRPr="00215DC2">
        <w:rPr>
          <w:rFonts w:ascii="Calibri" w:eastAsia="Calibri" w:hAnsi="Calibri" w:cs="Calibri"/>
          <w:lang w:val="es-CL"/>
        </w:rPr>
        <w:t>“Se aplicará un alza en el pasaje de la locomoción colectiva”.</w:t>
      </w:r>
    </w:p>
    <w:p w:rsidR="0091647B" w:rsidRPr="00215DC2" w:rsidRDefault="002B1259">
      <w:pPr>
        <w:spacing w:line="20" w:lineRule="exact"/>
        <w:rPr>
          <w:sz w:val="24"/>
          <w:szCs w:val="24"/>
          <w:lang w:val="es-CL"/>
        </w:rPr>
      </w:pPr>
      <w:r>
        <w:rPr>
          <w:noProof/>
          <w:sz w:val="24"/>
          <w:szCs w:val="24"/>
          <w:lang w:val="es-ES" w:eastAsia="es-E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margin-left:-3pt;margin-top:17.55pt;width:471.75pt;height:63pt;z-index:251660800">
            <v:textbox>
              <w:txbxContent>
                <w:p w:rsidR="001D416A" w:rsidRDefault="001D416A" w:rsidP="001D416A">
                  <w:pPr>
                    <w:spacing w:line="236" w:lineRule="auto"/>
                    <w:ind w:right="840"/>
                    <w:rPr>
                      <w:rFonts w:ascii="Calibri" w:eastAsia="Calibri" w:hAnsi="Calibri" w:cs="Calibri"/>
                      <w:b/>
                      <w:lang w:val="es-CL"/>
                    </w:rPr>
                  </w:pPr>
                  <w:r>
                    <w:rPr>
                      <w:rFonts w:ascii="Calibri" w:eastAsia="Calibri" w:hAnsi="Calibri" w:cs="Calibri"/>
                      <w:b/>
                      <w:lang w:val="es-CL"/>
                    </w:rPr>
                    <w:t>¡Atención!</w:t>
                  </w:r>
                </w:p>
                <w:p w:rsidR="001D416A" w:rsidRPr="001D416A" w:rsidRDefault="001D416A" w:rsidP="001D416A">
                  <w:pPr>
                    <w:spacing w:line="236" w:lineRule="auto"/>
                    <w:ind w:right="840"/>
                    <w:rPr>
                      <w:b/>
                      <w:sz w:val="20"/>
                      <w:szCs w:val="20"/>
                      <w:lang w:val="es-CL"/>
                    </w:rPr>
                  </w:pPr>
                  <w:r w:rsidRPr="001D416A">
                    <w:rPr>
                      <w:rFonts w:ascii="Calibri" w:eastAsia="Calibri" w:hAnsi="Calibri" w:cs="Calibri"/>
                      <w:b/>
                      <w:lang w:val="es-CL"/>
                    </w:rPr>
                    <w:t>Cuando estamos hablando de opiniones, se habla de modalidades apreciativas. En ellas podemos rastrear la valoración que el emisor hace sobre lo que dice.</w:t>
                  </w:r>
                </w:p>
                <w:p w:rsidR="001D416A" w:rsidRDefault="001D416A"/>
              </w:txbxContent>
            </v:textbox>
          </v:shape>
        </w:pict>
      </w:r>
      <w:r w:rsidR="00A607DD" w:rsidRPr="00215DC2">
        <w:rPr>
          <w:sz w:val="24"/>
          <w:szCs w:val="24"/>
          <w:lang w:val="es-CL"/>
        </w:rPr>
        <w:br w:type="column"/>
      </w:r>
    </w:p>
    <w:p w:rsidR="0091647B" w:rsidRPr="00215DC2" w:rsidRDefault="0091647B">
      <w:pPr>
        <w:spacing w:line="381" w:lineRule="exact"/>
        <w:rPr>
          <w:sz w:val="24"/>
          <w:szCs w:val="24"/>
          <w:lang w:val="es-CL"/>
        </w:rPr>
      </w:pPr>
    </w:p>
    <w:p w:rsidR="0091647B" w:rsidRPr="002B1259" w:rsidRDefault="00A607DD" w:rsidP="002B1259">
      <w:pPr>
        <w:spacing w:line="262" w:lineRule="auto"/>
        <w:ind w:right="2340"/>
        <w:rPr>
          <w:sz w:val="20"/>
          <w:szCs w:val="20"/>
          <w:lang w:val="es-CL"/>
        </w:rPr>
        <w:sectPr w:rsidR="0091647B" w:rsidRPr="002B1259">
          <w:type w:val="continuous"/>
          <w:pgSz w:w="11900" w:h="16838"/>
          <w:pgMar w:top="983" w:right="706" w:bottom="1440" w:left="720" w:header="0" w:footer="0" w:gutter="0"/>
          <w:cols w:num="2" w:space="720" w:equalWidth="0">
            <w:col w:w="3380" w:space="720"/>
            <w:col w:w="6380"/>
          </w:cols>
        </w:sectPr>
      </w:pPr>
      <w:r w:rsidRPr="00215DC2">
        <w:rPr>
          <w:rFonts w:ascii="Calibri" w:eastAsia="Calibri" w:hAnsi="Calibri" w:cs="Calibri"/>
          <w:lang w:val="es-CL"/>
        </w:rPr>
        <w:t>El emisor de un discurso hace una afirmación de un hecho objetivo. En este caso, informa que ocurrirá un alza en el pasaje del transporte colectivo.</w:t>
      </w:r>
    </w:p>
    <w:p w:rsidR="0091647B" w:rsidRPr="00215DC2" w:rsidRDefault="0091647B">
      <w:pPr>
        <w:rPr>
          <w:lang w:val="es-CL"/>
        </w:rPr>
        <w:sectPr w:rsidR="0091647B" w:rsidRPr="00215DC2">
          <w:type w:val="continuous"/>
          <w:pgSz w:w="11900" w:h="16838"/>
          <w:pgMar w:top="983" w:right="706" w:bottom="1440" w:left="720" w:header="0" w:footer="0" w:gutter="0"/>
          <w:cols w:space="720" w:equalWidth="0">
            <w:col w:w="10480"/>
          </w:cols>
        </w:sectPr>
      </w:pPr>
    </w:p>
    <w:p w:rsidR="0091647B" w:rsidRPr="00215DC2" w:rsidRDefault="001D416A">
      <w:pPr>
        <w:ind w:left="200"/>
        <w:jc w:val="center"/>
        <w:rPr>
          <w:sz w:val="20"/>
          <w:szCs w:val="20"/>
          <w:lang w:val="es-CL"/>
        </w:rPr>
      </w:pPr>
      <w:bookmarkStart w:id="0" w:name="page2"/>
      <w:bookmarkEnd w:id="0"/>
      <w:r>
        <w:rPr>
          <w:rFonts w:ascii="Calibri" w:eastAsia="Calibri" w:hAnsi="Calibri" w:cs="Calibri"/>
          <w:noProof/>
          <w:lang w:val="es-ES" w:eastAsia="es-ES"/>
        </w:rPr>
        <w:lastRenderedPageBreak/>
        <w:drawing>
          <wp:anchor distT="0" distB="0" distL="114300" distR="114300" simplePos="0" relativeHeight="251661824" behindDoc="1" locked="0" layoutInCell="1" allowOverlap="1">
            <wp:simplePos x="0" y="0"/>
            <wp:positionH relativeFrom="column">
              <wp:posOffset>1771650</wp:posOffset>
            </wp:positionH>
            <wp:positionV relativeFrom="paragraph">
              <wp:posOffset>156210</wp:posOffset>
            </wp:positionV>
            <wp:extent cx="608330" cy="152400"/>
            <wp:effectExtent l="19050" t="0" r="127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608330" cy="152400"/>
                    </a:xfrm>
                    <a:prstGeom prst="rect">
                      <a:avLst/>
                    </a:prstGeom>
                    <a:noFill/>
                    <a:ln>
                      <a:noFill/>
                    </a:ln>
                  </pic:spPr>
                </pic:pic>
              </a:graphicData>
            </a:graphic>
          </wp:anchor>
        </w:drawing>
      </w:r>
      <w:r w:rsidR="00A607DD" w:rsidRPr="00215DC2">
        <w:rPr>
          <w:rFonts w:ascii="Calibri" w:eastAsia="Calibri" w:hAnsi="Calibri" w:cs="Calibri"/>
          <w:lang w:val="es-CL"/>
        </w:rPr>
        <w:t>“</w:t>
      </w:r>
      <w:r w:rsidR="00A607DD" w:rsidRPr="00215DC2">
        <w:rPr>
          <w:rFonts w:ascii="Calibri" w:eastAsia="Calibri" w:hAnsi="Calibri" w:cs="Calibri"/>
          <w:b/>
          <w:bCs/>
          <w:lang w:val="es-CL"/>
        </w:rPr>
        <w:t>Lamentablemente</w:t>
      </w:r>
      <w:r w:rsidR="00A607DD" w:rsidRPr="00215DC2">
        <w:rPr>
          <w:rFonts w:ascii="Calibri" w:eastAsia="Calibri" w:hAnsi="Calibri" w:cs="Calibri"/>
          <w:lang w:val="es-CL"/>
        </w:rPr>
        <w:t xml:space="preserve"> se</w:t>
      </w:r>
    </w:p>
    <w:p w:rsidR="0091647B" w:rsidRPr="00215DC2" w:rsidRDefault="0091647B">
      <w:pPr>
        <w:spacing w:line="88" w:lineRule="exact"/>
        <w:rPr>
          <w:sz w:val="20"/>
          <w:szCs w:val="20"/>
          <w:lang w:val="es-CL"/>
        </w:rPr>
      </w:pPr>
    </w:p>
    <w:p w:rsidR="0091647B" w:rsidRPr="00215DC2" w:rsidRDefault="00A607DD">
      <w:pPr>
        <w:spacing w:line="237" w:lineRule="auto"/>
        <w:ind w:left="200" w:firstLine="10"/>
        <w:jc w:val="both"/>
        <w:rPr>
          <w:sz w:val="20"/>
          <w:szCs w:val="20"/>
          <w:lang w:val="es-CL"/>
        </w:rPr>
      </w:pPr>
      <w:r w:rsidRPr="00215DC2">
        <w:rPr>
          <w:rFonts w:ascii="Calibri" w:eastAsia="Calibri" w:hAnsi="Calibri" w:cs="Calibri"/>
          <w:lang w:val="es-CL"/>
        </w:rPr>
        <w:t>aplicará un alza en el pasaje de la locomoción colectiva”.</w:t>
      </w:r>
    </w:p>
    <w:p w:rsidR="0091647B" w:rsidRPr="00215DC2" w:rsidRDefault="001D416A">
      <w:pPr>
        <w:spacing w:line="20" w:lineRule="exact"/>
        <w:rPr>
          <w:sz w:val="20"/>
          <w:szCs w:val="20"/>
          <w:lang w:val="es-CL"/>
        </w:rPr>
      </w:pPr>
      <w:r>
        <w:rPr>
          <w:noProof/>
          <w:sz w:val="20"/>
          <w:szCs w:val="20"/>
          <w:lang w:val="es-ES" w:eastAsia="es-ES"/>
        </w:rPr>
        <w:drawing>
          <wp:anchor distT="0" distB="0" distL="114300" distR="114300" simplePos="0" relativeHeight="251651584" behindDoc="1" locked="0" layoutInCell="0" allowOverlap="1">
            <wp:simplePos x="0" y="0"/>
            <wp:positionH relativeFrom="column">
              <wp:posOffset>-85725</wp:posOffset>
            </wp:positionH>
            <wp:positionV relativeFrom="paragraph">
              <wp:posOffset>-816610</wp:posOffset>
            </wp:positionV>
            <wp:extent cx="5286375" cy="115189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5286375" cy="1151890"/>
                    </a:xfrm>
                    <a:prstGeom prst="rect">
                      <a:avLst/>
                    </a:prstGeom>
                    <a:noFill/>
                  </pic:spPr>
                </pic:pic>
              </a:graphicData>
            </a:graphic>
          </wp:anchor>
        </w:drawing>
      </w:r>
      <w:r w:rsidR="00A607DD" w:rsidRPr="00215DC2">
        <w:rPr>
          <w:sz w:val="20"/>
          <w:szCs w:val="20"/>
          <w:lang w:val="es-CL"/>
        </w:rPr>
        <w:br w:type="column"/>
      </w:r>
    </w:p>
    <w:p w:rsidR="0091647B" w:rsidRPr="00215DC2" w:rsidRDefault="0091647B">
      <w:pPr>
        <w:spacing w:line="20" w:lineRule="exact"/>
        <w:rPr>
          <w:sz w:val="20"/>
          <w:szCs w:val="20"/>
          <w:lang w:val="es-CL"/>
        </w:rPr>
      </w:pPr>
    </w:p>
    <w:p w:rsidR="0091647B" w:rsidRPr="00215DC2" w:rsidRDefault="0091647B">
      <w:pPr>
        <w:spacing w:line="200" w:lineRule="exact"/>
        <w:rPr>
          <w:sz w:val="20"/>
          <w:szCs w:val="20"/>
          <w:lang w:val="es-CL"/>
        </w:rPr>
      </w:pPr>
    </w:p>
    <w:p w:rsidR="001D416A" w:rsidRPr="001D416A" w:rsidRDefault="001D416A" w:rsidP="001D416A">
      <w:pPr>
        <w:spacing w:line="251" w:lineRule="auto"/>
        <w:ind w:right="2200"/>
        <w:rPr>
          <w:rFonts w:ascii="Calibri" w:eastAsia="Calibri" w:hAnsi="Calibri" w:cs="Calibri"/>
          <w:b/>
          <w:lang w:val="es-CL"/>
        </w:rPr>
      </w:pPr>
      <w:r>
        <w:rPr>
          <w:lang w:val="es-CL"/>
        </w:rPr>
        <w:t xml:space="preserve">              </w:t>
      </w:r>
      <w:r w:rsidRPr="00215DC2">
        <w:rPr>
          <w:rFonts w:ascii="Calibri" w:eastAsia="Calibri" w:hAnsi="Calibri" w:cs="Calibri"/>
          <w:lang w:val="es-CL"/>
        </w:rPr>
        <w:t xml:space="preserve">El emisor de un discurso incluye su </w:t>
      </w:r>
      <w:r w:rsidRPr="001D416A">
        <w:rPr>
          <w:rFonts w:ascii="Calibri" w:eastAsia="Calibri" w:hAnsi="Calibri" w:cs="Calibri"/>
          <w:b/>
          <w:lang w:val="es-CL"/>
        </w:rPr>
        <w:t xml:space="preserve">apreciación      </w:t>
      </w:r>
    </w:p>
    <w:p w:rsidR="001D416A" w:rsidRDefault="001D416A" w:rsidP="001D416A">
      <w:pPr>
        <w:spacing w:line="251" w:lineRule="auto"/>
        <w:ind w:right="2200"/>
        <w:rPr>
          <w:rFonts w:ascii="Calibri" w:eastAsia="Calibri" w:hAnsi="Calibri" w:cs="Calibri"/>
          <w:lang w:val="es-CL"/>
        </w:rPr>
      </w:pPr>
      <w:r w:rsidRPr="001D416A">
        <w:rPr>
          <w:rFonts w:ascii="Calibri" w:eastAsia="Calibri" w:hAnsi="Calibri" w:cs="Calibri"/>
          <w:b/>
          <w:lang w:val="es-CL"/>
        </w:rPr>
        <w:t xml:space="preserve">               personal</w:t>
      </w:r>
      <w:r w:rsidRPr="00215DC2">
        <w:rPr>
          <w:rFonts w:ascii="Calibri" w:eastAsia="Calibri" w:hAnsi="Calibri" w:cs="Calibri"/>
          <w:lang w:val="es-CL"/>
        </w:rPr>
        <w:t xml:space="preserve"> sobre un hecho. En este caso </w:t>
      </w:r>
      <w:r>
        <w:rPr>
          <w:rFonts w:ascii="Calibri" w:eastAsia="Calibri" w:hAnsi="Calibri" w:cs="Calibri"/>
          <w:lang w:val="es-CL"/>
        </w:rPr>
        <w:t xml:space="preserve"> </w:t>
      </w:r>
    </w:p>
    <w:p w:rsidR="001D416A" w:rsidRDefault="001D416A" w:rsidP="001D416A">
      <w:pPr>
        <w:spacing w:line="251" w:lineRule="auto"/>
        <w:ind w:right="2200"/>
        <w:rPr>
          <w:rFonts w:ascii="Calibri" w:eastAsia="Calibri" w:hAnsi="Calibri" w:cs="Calibri"/>
          <w:lang w:val="es-CL"/>
        </w:rPr>
      </w:pPr>
      <w:r>
        <w:rPr>
          <w:rFonts w:ascii="Calibri" w:eastAsia="Calibri" w:hAnsi="Calibri" w:cs="Calibri"/>
          <w:lang w:val="es-CL"/>
        </w:rPr>
        <w:t xml:space="preserve">               </w:t>
      </w:r>
      <w:r w:rsidRPr="00215DC2">
        <w:rPr>
          <w:rFonts w:ascii="Calibri" w:eastAsia="Calibri" w:hAnsi="Calibri" w:cs="Calibri"/>
          <w:lang w:val="es-CL"/>
        </w:rPr>
        <w:t xml:space="preserve">encuentra </w:t>
      </w:r>
      <w:r w:rsidRPr="001D416A">
        <w:rPr>
          <w:rFonts w:ascii="Calibri" w:eastAsia="Calibri" w:hAnsi="Calibri" w:cs="Calibri"/>
          <w:b/>
          <w:lang w:val="es-CL"/>
        </w:rPr>
        <w:t>negativo</w:t>
      </w:r>
      <w:r w:rsidRPr="00215DC2">
        <w:rPr>
          <w:rFonts w:ascii="Calibri" w:eastAsia="Calibri" w:hAnsi="Calibri" w:cs="Calibri"/>
          <w:lang w:val="es-CL"/>
        </w:rPr>
        <w:t xml:space="preserve"> que se produzca un alza en el </w:t>
      </w:r>
      <w:r>
        <w:rPr>
          <w:rFonts w:ascii="Calibri" w:eastAsia="Calibri" w:hAnsi="Calibri" w:cs="Calibri"/>
          <w:lang w:val="es-CL"/>
        </w:rPr>
        <w:t xml:space="preserve"> </w:t>
      </w:r>
    </w:p>
    <w:p w:rsidR="001D416A" w:rsidRPr="00215DC2" w:rsidRDefault="001D416A" w:rsidP="001D416A">
      <w:pPr>
        <w:spacing w:line="251" w:lineRule="auto"/>
        <w:ind w:right="2200"/>
        <w:rPr>
          <w:sz w:val="20"/>
          <w:szCs w:val="20"/>
          <w:lang w:val="es-CL"/>
        </w:rPr>
      </w:pPr>
      <w:r>
        <w:rPr>
          <w:rFonts w:ascii="Calibri" w:eastAsia="Calibri" w:hAnsi="Calibri" w:cs="Calibri"/>
          <w:lang w:val="es-CL"/>
        </w:rPr>
        <w:t xml:space="preserve">               </w:t>
      </w:r>
      <w:r w:rsidRPr="00215DC2">
        <w:rPr>
          <w:rFonts w:ascii="Calibri" w:eastAsia="Calibri" w:hAnsi="Calibri" w:cs="Calibri"/>
          <w:lang w:val="es-CL"/>
        </w:rPr>
        <w:t>pasaje de la locomoción colectiva.</w:t>
      </w:r>
    </w:p>
    <w:p w:rsidR="0091647B" w:rsidRPr="00215DC2" w:rsidRDefault="0091647B">
      <w:pPr>
        <w:rPr>
          <w:lang w:val="es-CL"/>
        </w:rPr>
        <w:sectPr w:rsidR="0091647B" w:rsidRPr="00215DC2">
          <w:pgSz w:w="11900" w:h="16838"/>
          <w:pgMar w:top="985" w:right="706" w:bottom="583" w:left="720" w:header="0" w:footer="0" w:gutter="0"/>
          <w:cols w:num="2" w:space="720" w:equalWidth="0">
            <w:col w:w="2720" w:space="340"/>
            <w:col w:w="7420"/>
          </w:cols>
        </w:sectPr>
      </w:pPr>
    </w:p>
    <w:p w:rsidR="0091647B" w:rsidRPr="00215DC2" w:rsidRDefault="0091647B">
      <w:pPr>
        <w:spacing w:line="335" w:lineRule="exact"/>
        <w:rPr>
          <w:sz w:val="20"/>
          <w:szCs w:val="20"/>
          <w:lang w:val="es-CL"/>
        </w:rPr>
      </w:pPr>
    </w:p>
    <w:p w:rsidR="0091647B" w:rsidRPr="00215DC2" w:rsidRDefault="00A607DD">
      <w:pPr>
        <w:rPr>
          <w:sz w:val="20"/>
          <w:szCs w:val="20"/>
          <w:lang w:val="es-CL"/>
        </w:rPr>
      </w:pPr>
      <w:r w:rsidRPr="00215DC2">
        <w:rPr>
          <w:rFonts w:ascii="Calibri" w:eastAsia="Calibri" w:hAnsi="Calibri" w:cs="Calibri"/>
          <w:lang w:val="es-CL"/>
        </w:rPr>
        <w:t>Las modalidades lógicas varían según el grado de certeza que tenemos sobre la información que se comunica.</w:t>
      </w:r>
    </w:p>
    <w:p w:rsidR="0091647B" w:rsidRPr="00215DC2" w:rsidRDefault="0091647B">
      <w:pPr>
        <w:spacing w:line="41" w:lineRule="exact"/>
        <w:rPr>
          <w:sz w:val="20"/>
          <w:szCs w:val="20"/>
          <w:lang w:val="es-CL"/>
        </w:rPr>
      </w:pPr>
    </w:p>
    <w:p w:rsidR="0091647B" w:rsidRDefault="00A607DD">
      <w:pPr>
        <w:rPr>
          <w:sz w:val="20"/>
          <w:szCs w:val="20"/>
        </w:rPr>
      </w:pPr>
      <w:r>
        <w:rPr>
          <w:rFonts w:ascii="Calibri" w:eastAsia="Calibri" w:hAnsi="Calibri" w:cs="Calibri"/>
        </w:rPr>
        <w:t>Observa la siguiente</w:t>
      </w:r>
      <w:r w:rsidR="001D416A">
        <w:rPr>
          <w:rFonts w:ascii="Calibri" w:eastAsia="Calibri" w:hAnsi="Calibri" w:cs="Calibri"/>
        </w:rPr>
        <w:t xml:space="preserve"> </w:t>
      </w:r>
      <w:r>
        <w:rPr>
          <w:rFonts w:ascii="Calibri" w:eastAsia="Calibri" w:hAnsi="Calibri" w:cs="Calibri"/>
        </w:rPr>
        <w:t>tabla:</w:t>
      </w:r>
    </w:p>
    <w:p w:rsidR="0091647B" w:rsidRDefault="0091647B">
      <w:pPr>
        <w:spacing w:line="226" w:lineRule="exact"/>
        <w:rPr>
          <w:sz w:val="20"/>
          <w:szCs w:val="20"/>
        </w:rPr>
      </w:pPr>
    </w:p>
    <w:tbl>
      <w:tblPr>
        <w:tblpPr w:leftFromText="141" w:rightFromText="141" w:vertAnchor="text" w:tblpY="1"/>
        <w:tblOverlap w:val="never"/>
        <w:tblW w:w="0" w:type="auto"/>
        <w:tblInd w:w="10" w:type="dxa"/>
        <w:tblLayout w:type="fixed"/>
        <w:tblCellMar>
          <w:left w:w="0" w:type="dxa"/>
          <w:right w:w="0" w:type="dxa"/>
        </w:tblCellMar>
        <w:tblLook w:val="04A0"/>
      </w:tblPr>
      <w:tblGrid>
        <w:gridCol w:w="3020"/>
        <w:gridCol w:w="2980"/>
        <w:gridCol w:w="3000"/>
      </w:tblGrid>
      <w:tr w:rsidR="0091647B" w:rsidTr="001D416A">
        <w:trPr>
          <w:trHeight w:val="275"/>
        </w:trPr>
        <w:tc>
          <w:tcPr>
            <w:tcW w:w="3020" w:type="dxa"/>
            <w:tcBorders>
              <w:top w:val="single" w:sz="8" w:space="0" w:color="auto"/>
              <w:left w:val="single" w:sz="8" w:space="0" w:color="auto"/>
              <w:bottom w:val="single" w:sz="8" w:space="0" w:color="auto"/>
              <w:right w:val="single" w:sz="8" w:space="0" w:color="auto"/>
            </w:tcBorders>
            <w:vAlign w:val="bottom"/>
          </w:tcPr>
          <w:p w:rsidR="0091647B" w:rsidRDefault="0091647B" w:rsidP="001D416A">
            <w:pPr>
              <w:rPr>
                <w:sz w:val="23"/>
                <w:szCs w:val="23"/>
              </w:rPr>
            </w:pPr>
          </w:p>
        </w:tc>
        <w:tc>
          <w:tcPr>
            <w:tcW w:w="2980" w:type="dxa"/>
            <w:tcBorders>
              <w:top w:val="single" w:sz="8" w:space="0" w:color="auto"/>
              <w:bottom w:val="single" w:sz="8" w:space="0" w:color="auto"/>
              <w:right w:val="single" w:sz="8" w:space="0" w:color="auto"/>
            </w:tcBorders>
            <w:vAlign w:val="bottom"/>
          </w:tcPr>
          <w:p w:rsidR="0091647B" w:rsidRDefault="00A607DD" w:rsidP="001D416A">
            <w:pPr>
              <w:ind w:left="80"/>
              <w:rPr>
                <w:sz w:val="20"/>
                <w:szCs w:val="20"/>
              </w:rPr>
            </w:pPr>
            <w:r>
              <w:rPr>
                <w:rFonts w:ascii="Calibri" w:eastAsia="Calibri" w:hAnsi="Calibri" w:cs="Calibri"/>
              </w:rPr>
              <w:t>Tipo de modalidad</w:t>
            </w:r>
          </w:p>
        </w:tc>
        <w:tc>
          <w:tcPr>
            <w:tcW w:w="3000" w:type="dxa"/>
            <w:tcBorders>
              <w:top w:val="single" w:sz="8" w:space="0" w:color="auto"/>
              <w:bottom w:val="single" w:sz="8" w:space="0" w:color="auto"/>
              <w:right w:val="single" w:sz="8" w:space="0" w:color="auto"/>
            </w:tcBorders>
            <w:vAlign w:val="bottom"/>
          </w:tcPr>
          <w:p w:rsidR="0091647B" w:rsidRDefault="00A607DD" w:rsidP="001D416A">
            <w:pPr>
              <w:ind w:left="100"/>
              <w:rPr>
                <w:sz w:val="20"/>
                <w:szCs w:val="20"/>
              </w:rPr>
            </w:pPr>
            <w:r>
              <w:rPr>
                <w:rFonts w:ascii="Calibri" w:eastAsia="Calibri" w:hAnsi="Calibri" w:cs="Calibri"/>
              </w:rPr>
              <w:t>Explicación</w:t>
            </w:r>
          </w:p>
        </w:tc>
      </w:tr>
      <w:tr w:rsidR="0091647B" w:rsidRPr="00215DC2" w:rsidTr="001D416A">
        <w:trPr>
          <w:trHeight w:val="255"/>
        </w:trPr>
        <w:tc>
          <w:tcPr>
            <w:tcW w:w="3020" w:type="dxa"/>
            <w:tcBorders>
              <w:left w:val="single" w:sz="8" w:space="0" w:color="auto"/>
              <w:right w:val="single" w:sz="8" w:space="0" w:color="auto"/>
            </w:tcBorders>
            <w:vAlign w:val="bottom"/>
          </w:tcPr>
          <w:p w:rsidR="0091647B" w:rsidRPr="00215DC2" w:rsidRDefault="00A607DD" w:rsidP="001D416A">
            <w:pPr>
              <w:spacing w:line="256" w:lineRule="exact"/>
              <w:ind w:left="160"/>
              <w:rPr>
                <w:sz w:val="20"/>
                <w:szCs w:val="20"/>
                <w:lang w:val="es-CL"/>
              </w:rPr>
            </w:pPr>
            <w:r w:rsidRPr="00215DC2">
              <w:rPr>
                <w:rFonts w:ascii="Calibri" w:eastAsia="Calibri" w:hAnsi="Calibri" w:cs="Calibri"/>
                <w:lang w:val="es-CL"/>
              </w:rPr>
              <w:t>“</w:t>
            </w:r>
            <w:r w:rsidRPr="001D416A">
              <w:rPr>
                <w:rFonts w:ascii="Calibri" w:eastAsia="Calibri" w:hAnsi="Calibri" w:cs="Calibri"/>
                <w:b/>
                <w:lang w:val="es-CL"/>
              </w:rPr>
              <w:t xml:space="preserve">Quizás </w:t>
            </w:r>
            <w:r w:rsidRPr="00215DC2">
              <w:rPr>
                <w:rFonts w:ascii="Calibri" w:eastAsia="Calibri" w:hAnsi="Calibri" w:cs="Calibri"/>
                <w:lang w:val="es-CL"/>
              </w:rPr>
              <w:t>se produzca un alza</w:t>
            </w:r>
          </w:p>
        </w:tc>
        <w:tc>
          <w:tcPr>
            <w:tcW w:w="2980" w:type="dxa"/>
            <w:tcBorders>
              <w:right w:val="single" w:sz="8" w:space="0" w:color="auto"/>
            </w:tcBorders>
            <w:vAlign w:val="bottom"/>
          </w:tcPr>
          <w:p w:rsidR="0091647B" w:rsidRDefault="00A607DD" w:rsidP="001D416A">
            <w:pPr>
              <w:spacing w:line="256" w:lineRule="exact"/>
              <w:ind w:left="80"/>
              <w:rPr>
                <w:sz w:val="20"/>
                <w:szCs w:val="20"/>
              </w:rPr>
            </w:pPr>
            <w:r>
              <w:rPr>
                <w:rFonts w:ascii="Calibri" w:eastAsia="Calibri" w:hAnsi="Calibri" w:cs="Calibri"/>
              </w:rPr>
              <w:t>Modalidad de duda</w:t>
            </w:r>
          </w:p>
        </w:tc>
        <w:tc>
          <w:tcPr>
            <w:tcW w:w="3000" w:type="dxa"/>
            <w:tcBorders>
              <w:right w:val="single" w:sz="8" w:space="0" w:color="auto"/>
            </w:tcBorders>
            <w:vAlign w:val="bottom"/>
          </w:tcPr>
          <w:p w:rsidR="0091647B" w:rsidRPr="00215DC2" w:rsidRDefault="00A607DD" w:rsidP="001D416A">
            <w:pPr>
              <w:spacing w:line="256" w:lineRule="exact"/>
              <w:ind w:left="100"/>
              <w:rPr>
                <w:sz w:val="20"/>
                <w:szCs w:val="20"/>
                <w:lang w:val="es-CL"/>
              </w:rPr>
            </w:pPr>
            <w:r w:rsidRPr="00215DC2">
              <w:rPr>
                <w:rFonts w:ascii="Calibri" w:eastAsia="Calibri" w:hAnsi="Calibri" w:cs="Calibri"/>
                <w:lang w:val="es-CL"/>
              </w:rPr>
              <w:t xml:space="preserve">El emisor </w:t>
            </w:r>
            <w:r w:rsidRPr="001D416A">
              <w:rPr>
                <w:rFonts w:ascii="Calibri" w:eastAsia="Calibri" w:hAnsi="Calibri" w:cs="Calibri"/>
                <w:b/>
                <w:lang w:val="es-CL"/>
              </w:rPr>
              <w:t>no está seguro</w:t>
            </w:r>
            <w:r w:rsidRPr="00215DC2">
              <w:rPr>
                <w:rFonts w:ascii="Calibri" w:eastAsia="Calibri" w:hAnsi="Calibri" w:cs="Calibri"/>
                <w:lang w:val="es-CL"/>
              </w:rPr>
              <w:t xml:space="preserve"> de la</w:t>
            </w:r>
          </w:p>
        </w:tc>
      </w:tr>
      <w:tr w:rsidR="0091647B" w:rsidRPr="00215DC2" w:rsidTr="001D416A">
        <w:trPr>
          <w:trHeight w:val="269"/>
        </w:trPr>
        <w:tc>
          <w:tcPr>
            <w:tcW w:w="3020" w:type="dxa"/>
            <w:tcBorders>
              <w:left w:val="single" w:sz="8" w:space="0" w:color="auto"/>
              <w:right w:val="single" w:sz="8" w:space="0" w:color="auto"/>
            </w:tcBorders>
            <w:vAlign w:val="bottom"/>
          </w:tcPr>
          <w:p w:rsidR="0091647B" w:rsidRPr="00215DC2" w:rsidRDefault="00A607DD" w:rsidP="001D416A">
            <w:pPr>
              <w:ind w:left="120"/>
              <w:rPr>
                <w:sz w:val="20"/>
                <w:szCs w:val="20"/>
                <w:lang w:val="es-CL"/>
              </w:rPr>
            </w:pPr>
            <w:r w:rsidRPr="00215DC2">
              <w:rPr>
                <w:rFonts w:ascii="Calibri" w:eastAsia="Calibri" w:hAnsi="Calibri" w:cs="Calibri"/>
                <w:lang w:val="es-CL"/>
              </w:rPr>
              <w:t>en el pasaje de la locomoción</w:t>
            </w:r>
          </w:p>
        </w:tc>
        <w:tc>
          <w:tcPr>
            <w:tcW w:w="2980" w:type="dxa"/>
            <w:tcBorders>
              <w:right w:val="single" w:sz="8" w:space="0" w:color="auto"/>
            </w:tcBorders>
            <w:vAlign w:val="bottom"/>
          </w:tcPr>
          <w:p w:rsidR="0091647B" w:rsidRPr="00215DC2" w:rsidRDefault="0091647B" w:rsidP="001D416A">
            <w:pPr>
              <w:rPr>
                <w:sz w:val="23"/>
                <w:szCs w:val="23"/>
                <w:lang w:val="es-CL"/>
              </w:rPr>
            </w:pPr>
          </w:p>
        </w:tc>
        <w:tc>
          <w:tcPr>
            <w:tcW w:w="3000" w:type="dxa"/>
            <w:tcBorders>
              <w:right w:val="single" w:sz="8" w:space="0" w:color="auto"/>
            </w:tcBorders>
            <w:vAlign w:val="bottom"/>
          </w:tcPr>
          <w:p w:rsidR="0091647B" w:rsidRPr="00215DC2" w:rsidRDefault="00A607DD" w:rsidP="001D416A">
            <w:pPr>
              <w:ind w:left="100"/>
              <w:rPr>
                <w:sz w:val="20"/>
                <w:szCs w:val="20"/>
                <w:lang w:val="es-CL"/>
              </w:rPr>
            </w:pPr>
            <w:r w:rsidRPr="00215DC2">
              <w:rPr>
                <w:rFonts w:ascii="Calibri" w:eastAsia="Calibri" w:hAnsi="Calibri" w:cs="Calibri"/>
                <w:lang w:val="es-CL"/>
              </w:rPr>
              <w:t>veracidad de lo que dice.</w:t>
            </w:r>
          </w:p>
        </w:tc>
      </w:tr>
      <w:tr w:rsidR="0091647B" w:rsidTr="001D416A">
        <w:trPr>
          <w:trHeight w:val="271"/>
        </w:trPr>
        <w:tc>
          <w:tcPr>
            <w:tcW w:w="3020" w:type="dxa"/>
            <w:tcBorders>
              <w:left w:val="single" w:sz="8" w:space="0" w:color="auto"/>
              <w:bottom w:val="single" w:sz="8" w:space="0" w:color="auto"/>
              <w:right w:val="single" w:sz="8" w:space="0" w:color="auto"/>
            </w:tcBorders>
            <w:vAlign w:val="bottom"/>
          </w:tcPr>
          <w:p w:rsidR="0091647B" w:rsidRDefault="00A607DD" w:rsidP="001D416A">
            <w:pPr>
              <w:spacing w:line="267" w:lineRule="exact"/>
              <w:ind w:left="120"/>
              <w:rPr>
                <w:sz w:val="20"/>
                <w:szCs w:val="20"/>
              </w:rPr>
            </w:pPr>
            <w:r>
              <w:rPr>
                <w:rFonts w:ascii="Calibri" w:eastAsia="Calibri" w:hAnsi="Calibri" w:cs="Calibri"/>
              </w:rPr>
              <w:t>colectiva”</w:t>
            </w:r>
          </w:p>
        </w:tc>
        <w:tc>
          <w:tcPr>
            <w:tcW w:w="2980" w:type="dxa"/>
            <w:tcBorders>
              <w:bottom w:val="single" w:sz="8" w:space="0" w:color="auto"/>
              <w:right w:val="single" w:sz="8" w:space="0" w:color="auto"/>
            </w:tcBorders>
            <w:vAlign w:val="bottom"/>
          </w:tcPr>
          <w:p w:rsidR="0091647B" w:rsidRDefault="0091647B" w:rsidP="001D416A">
            <w:pPr>
              <w:rPr>
                <w:sz w:val="23"/>
                <w:szCs w:val="23"/>
              </w:rPr>
            </w:pPr>
          </w:p>
        </w:tc>
        <w:tc>
          <w:tcPr>
            <w:tcW w:w="3000" w:type="dxa"/>
            <w:tcBorders>
              <w:bottom w:val="single" w:sz="8" w:space="0" w:color="auto"/>
              <w:right w:val="single" w:sz="8" w:space="0" w:color="auto"/>
            </w:tcBorders>
            <w:vAlign w:val="bottom"/>
          </w:tcPr>
          <w:p w:rsidR="0091647B" w:rsidRDefault="0091647B" w:rsidP="001D416A">
            <w:pPr>
              <w:rPr>
                <w:sz w:val="23"/>
                <w:szCs w:val="23"/>
              </w:rPr>
            </w:pPr>
          </w:p>
        </w:tc>
      </w:tr>
      <w:tr w:rsidR="0091647B" w:rsidRPr="00215DC2" w:rsidTr="001D416A">
        <w:trPr>
          <w:trHeight w:val="254"/>
        </w:trPr>
        <w:tc>
          <w:tcPr>
            <w:tcW w:w="3020" w:type="dxa"/>
            <w:tcBorders>
              <w:left w:val="single" w:sz="8" w:space="0" w:color="auto"/>
              <w:right w:val="single" w:sz="8" w:space="0" w:color="auto"/>
            </w:tcBorders>
            <w:vAlign w:val="bottom"/>
          </w:tcPr>
          <w:p w:rsidR="0091647B" w:rsidRPr="00215DC2" w:rsidRDefault="00A607DD" w:rsidP="001D416A">
            <w:pPr>
              <w:spacing w:line="255" w:lineRule="exact"/>
              <w:ind w:left="120"/>
              <w:rPr>
                <w:sz w:val="20"/>
                <w:szCs w:val="20"/>
                <w:lang w:val="es-CL"/>
              </w:rPr>
            </w:pPr>
            <w:r w:rsidRPr="00215DC2">
              <w:rPr>
                <w:rFonts w:ascii="Calibri" w:eastAsia="Calibri" w:hAnsi="Calibri" w:cs="Calibri"/>
                <w:lang w:val="es-CL"/>
              </w:rPr>
              <w:t>“</w:t>
            </w:r>
            <w:r w:rsidRPr="001D416A">
              <w:rPr>
                <w:rFonts w:ascii="Calibri" w:eastAsia="Calibri" w:hAnsi="Calibri" w:cs="Calibri"/>
                <w:b/>
                <w:lang w:val="es-CL"/>
              </w:rPr>
              <w:t>Estoy seguro</w:t>
            </w:r>
            <w:r w:rsidRPr="00215DC2">
              <w:rPr>
                <w:rFonts w:ascii="Calibri" w:eastAsia="Calibri" w:hAnsi="Calibri" w:cs="Calibri"/>
                <w:lang w:val="es-CL"/>
              </w:rPr>
              <w:t xml:space="preserve"> de que esto</w:t>
            </w:r>
          </w:p>
        </w:tc>
        <w:tc>
          <w:tcPr>
            <w:tcW w:w="2980" w:type="dxa"/>
            <w:tcBorders>
              <w:right w:val="single" w:sz="8" w:space="0" w:color="auto"/>
            </w:tcBorders>
            <w:vAlign w:val="bottom"/>
          </w:tcPr>
          <w:p w:rsidR="0091647B" w:rsidRDefault="00A607DD" w:rsidP="001D416A">
            <w:pPr>
              <w:spacing w:line="255" w:lineRule="exact"/>
              <w:ind w:left="80"/>
              <w:rPr>
                <w:sz w:val="20"/>
                <w:szCs w:val="20"/>
              </w:rPr>
            </w:pPr>
            <w:r>
              <w:rPr>
                <w:rFonts w:ascii="Calibri" w:eastAsia="Calibri" w:hAnsi="Calibri" w:cs="Calibri"/>
              </w:rPr>
              <w:t>Modalidad de certeza</w:t>
            </w:r>
          </w:p>
        </w:tc>
        <w:tc>
          <w:tcPr>
            <w:tcW w:w="3000" w:type="dxa"/>
            <w:tcBorders>
              <w:right w:val="single" w:sz="8" w:space="0" w:color="auto"/>
            </w:tcBorders>
            <w:vAlign w:val="bottom"/>
          </w:tcPr>
          <w:p w:rsidR="0091647B" w:rsidRPr="00215DC2" w:rsidRDefault="00A607DD" w:rsidP="001D416A">
            <w:pPr>
              <w:spacing w:line="255" w:lineRule="exact"/>
              <w:ind w:left="100"/>
              <w:rPr>
                <w:sz w:val="20"/>
                <w:szCs w:val="20"/>
                <w:lang w:val="es-CL"/>
              </w:rPr>
            </w:pPr>
            <w:r w:rsidRPr="00215DC2">
              <w:rPr>
                <w:rFonts w:ascii="Calibri" w:eastAsia="Calibri" w:hAnsi="Calibri" w:cs="Calibri"/>
                <w:lang w:val="es-CL"/>
              </w:rPr>
              <w:t xml:space="preserve">El emisor </w:t>
            </w:r>
            <w:r w:rsidRPr="001D416A">
              <w:rPr>
                <w:rFonts w:ascii="Calibri" w:eastAsia="Calibri" w:hAnsi="Calibri" w:cs="Calibri"/>
                <w:b/>
                <w:lang w:val="es-CL"/>
              </w:rPr>
              <w:t xml:space="preserve">está convencido </w:t>
            </w:r>
            <w:r w:rsidRPr="00215DC2">
              <w:rPr>
                <w:rFonts w:ascii="Calibri" w:eastAsia="Calibri" w:hAnsi="Calibri" w:cs="Calibri"/>
                <w:lang w:val="es-CL"/>
              </w:rPr>
              <w:t>de</w:t>
            </w:r>
          </w:p>
        </w:tc>
      </w:tr>
      <w:tr w:rsidR="0091647B" w:rsidRPr="00215DC2" w:rsidTr="001D416A">
        <w:trPr>
          <w:trHeight w:val="269"/>
        </w:trPr>
        <w:tc>
          <w:tcPr>
            <w:tcW w:w="3020" w:type="dxa"/>
            <w:tcBorders>
              <w:left w:val="single" w:sz="8" w:space="0" w:color="auto"/>
              <w:right w:val="single" w:sz="8" w:space="0" w:color="auto"/>
            </w:tcBorders>
            <w:vAlign w:val="bottom"/>
          </w:tcPr>
          <w:p w:rsidR="0091647B" w:rsidRPr="00215DC2" w:rsidRDefault="00A607DD" w:rsidP="001D416A">
            <w:pPr>
              <w:ind w:left="120"/>
              <w:rPr>
                <w:sz w:val="20"/>
                <w:szCs w:val="20"/>
                <w:lang w:val="es-CL"/>
              </w:rPr>
            </w:pPr>
            <w:r w:rsidRPr="00215DC2">
              <w:rPr>
                <w:rFonts w:ascii="Calibri" w:eastAsia="Calibri" w:hAnsi="Calibri" w:cs="Calibri"/>
                <w:lang w:val="es-CL"/>
              </w:rPr>
              <w:t>generará un alza en el pasaje</w:t>
            </w:r>
          </w:p>
        </w:tc>
        <w:tc>
          <w:tcPr>
            <w:tcW w:w="2980" w:type="dxa"/>
            <w:tcBorders>
              <w:right w:val="single" w:sz="8" w:space="0" w:color="auto"/>
            </w:tcBorders>
            <w:vAlign w:val="bottom"/>
          </w:tcPr>
          <w:p w:rsidR="0091647B" w:rsidRPr="00215DC2" w:rsidRDefault="0091647B" w:rsidP="001D416A">
            <w:pPr>
              <w:rPr>
                <w:sz w:val="23"/>
                <w:szCs w:val="23"/>
                <w:lang w:val="es-CL"/>
              </w:rPr>
            </w:pPr>
          </w:p>
        </w:tc>
        <w:tc>
          <w:tcPr>
            <w:tcW w:w="3000" w:type="dxa"/>
            <w:tcBorders>
              <w:right w:val="single" w:sz="8" w:space="0" w:color="auto"/>
            </w:tcBorders>
            <w:vAlign w:val="bottom"/>
          </w:tcPr>
          <w:p w:rsidR="0091647B" w:rsidRPr="00215DC2" w:rsidRDefault="00A607DD" w:rsidP="001D416A">
            <w:pPr>
              <w:ind w:left="100"/>
              <w:rPr>
                <w:sz w:val="20"/>
                <w:szCs w:val="20"/>
                <w:lang w:val="es-CL"/>
              </w:rPr>
            </w:pPr>
            <w:r w:rsidRPr="00215DC2">
              <w:rPr>
                <w:rFonts w:ascii="Calibri" w:eastAsia="Calibri" w:hAnsi="Calibri" w:cs="Calibri"/>
                <w:lang w:val="es-CL"/>
              </w:rPr>
              <w:t>la veracidad de lo que está</w:t>
            </w:r>
          </w:p>
        </w:tc>
      </w:tr>
      <w:tr w:rsidR="0091647B" w:rsidTr="001D416A">
        <w:trPr>
          <w:trHeight w:val="274"/>
        </w:trPr>
        <w:tc>
          <w:tcPr>
            <w:tcW w:w="3020" w:type="dxa"/>
            <w:tcBorders>
              <w:left w:val="single" w:sz="8" w:space="0" w:color="auto"/>
              <w:bottom w:val="single" w:sz="8" w:space="0" w:color="auto"/>
              <w:right w:val="single" w:sz="8" w:space="0" w:color="auto"/>
            </w:tcBorders>
            <w:vAlign w:val="bottom"/>
          </w:tcPr>
          <w:p w:rsidR="0091647B" w:rsidRDefault="00A607DD" w:rsidP="001D416A">
            <w:pPr>
              <w:ind w:left="120"/>
              <w:rPr>
                <w:sz w:val="20"/>
                <w:szCs w:val="20"/>
              </w:rPr>
            </w:pPr>
            <w:r>
              <w:rPr>
                <w:rFonts w:ascii="Calibri" w:eastAsia="Calibri" w:hAnsi="Calibri" w:cs="Calibri"/>
              </w:rPr>
              <w:t>de la locomocióncolectiva”</w:t>
            </w:r>
          </w:p>
        </w:tc>
        <w:tc>
          <w:tcPr>
            <w:tcW w:w="2980" w:type="dxa"/>
            <w:tcBorders>
              <w:bottom w:val="single" w:sz="8" w:space="0" w:color="auto"/>
              <w:right w:val="single" w:sz="8" w:space="0" w:color="auto"/>
            </w:tcBorders>
            <w:vAlign w:val="bottom"/>
          </w:tcPr>
          <w:p w:rsidR="0091647B" w:rsidRDefault="0091647B" w:rsidP="001D416A">
            <w:pPr>
              <w:rPr>
                <w:sz w:val="23"/>
                <w:szCs w:val="23"/>
              </w:rPr>
            </w:pPr>
          </w:p>
        </w:tc>
        <w:tc>
          <w:tcPr>
            <w:tcW w:w="3000" w:type="dxa"/>
            <w:tcBorders>
              <w:bottom w:val="single" w:sz="8" w:space="0" w:color="auto"/>
              <w:right w:val="single" w:sz="8" w:space="0" w:color="auto"/>
            </w:tcBorders>
            <w:vAlign w:val="bottom"/>
          </w:tcPr>
          <w:p w:rsidR="0091647B" w:rsidRDefault="00A607DD" w:rsidP="001D416A">
            <w:pPr>
              <w:ind w:left="100"/>
              <w:rPr>
                <w:sz w:val="20"/>
                <w:szCs w:val="20"/>
              </w:rPr>
            </w:pPr>
            <w:r>
              <w:rPr>
                <w:rFonts w:ascii="Calibri" w:eastAsia="Calibri" w:hAnsi="Calibri" w:cs="Calibri"/>
              </w:rPr>
              <w:t>diciendo.</w:t>
            </w:r>
          </w:p>
        </w:tc>
      </w:tr>
    </w:tbl>
    <w:p w:rsidR="0091647B" w:rsidRDefault="001D416A" w:rsidP="002B1259">
      <w:pPr>
        <w:spacing w:line="200" w:lineRule="exact"/>
        <w:rPr>
          <w:sz w:val="20"/>
          <w:szCs w:val="20"/>
        </w:rPr>
      </w:pPr>
      <w:r>
        <w:rPr>
          <w:sz w:val="20"/>
          <w:szCs w:val="20"/>
        </w:rPr>
        <w:br w:type="textWrapping" w:clear="all"/>
      </w:r>
    </w:p>
    <w:p w:rsidR="0091647B" w:rsidRPr="00215DC2" w:rsidRDefault="00A607DD">
      <w:pPr>
        <w:numPr>
          <w:ilvl w:val="1"/>
          <w:numId w:val="2"/>
        </w:numPr>
        <w:tabs>
          <w:tab w:val="left" w:pos="720"/>
        </w:tabs>
        <w:spacing w:line="218" w:lineRule="auto"/>
        <w:ind w:left="720" w:right="20" w:hanging="360"/>
        <w:rPr>
          <w:rFonts w:ascii="Calibri" w:eastAsia="Calibri" w:hAnsi="Calibri" w:cs="Calibri"/>
          <w:lang w:val="es-CL"/>
        </w:rPr>
      </w:pPr>
      <w:r w:rsidRPr="00215DC2">
        <w:rPr>
          <w:rFonts w:ascii="Calibri" w:eastAsia="Calibri" w:hAnsi="Calibri" w:cs="Calibri"/>
          <w:b/>
          <w:bCs/>
          <w:lang w:val="es-CL"/>
        </w:rPr>
        <w:t>Lee el siguiente texto extraído de los medios de comunicación y luego responde las preguntas con objeto de analizar los efectos que él produce en ti</w:t>
      </w:r>
      <w:r w:rsidRPr="00215DC2">
        <w:rPr>
          <w:rFonts w:ascii="Calibri" w:eastAsia="Calibri" w:hAnsi="Calibri" w:cs="Calibri"/>
          <w:lang w:val="es-CL"/>
        </w:rPr>
        <w:t>.</w:t>
      </w:r>
    </w:p>
    <w:p w:rsidR="0091647B" w:rsidRPr="00215DC2" w:rsidRDefault="0091647B">
      <w:pPr>
        <w:spacing w:line="269" w:lineRule="exact"/>
        <w:rPr>
          <w:rFonts w:ascii="Calibri" w:eastAsia="Calibri" w:hAnsi="Calibri" w:cs="Calibri"/>
          <w:lang w:val="es-CL"/>
        </w:rPr>
      </w:pPr>
    </w:p>
    <w:p w:rsidR="0091647B" w:rsidRPr="00215DC2" w:rsidRDefault="00A607DD">
      <w:pPr>
        <w:numPr>
          <w:ilvl w:val="0"/>
          <w:numId w:val="2"/>
        </w:numPr>
        <w:tabs>
          <w:tab w:val="left" w:pos="260"/>
        </w:tabs>
        <w:ind w:left="260" w:hanging="260"/>
        <w:rPr>
          <w:rFonts w:ascii="Calibri" w:eastAsia="Calibri" w:hAnsi="Calibri" w:cs="Calibri"/>
          <w:b/>
          <w:bCs/>
          <w:lang w:val="es-CL"/>
        </w:rPr>
      </w:pPr>
      <w:r w:rsidRPr="00215DC2">
        <w:rPr>
          <w:rFonts w:ascii="Calibri" w:eastAsia="Calibri" w:hAnsi="Calibri" w:cs="Calibri"/>
          <w:b/>
          <w:bCs/>
          <w:lang w:val="es-CL"/>
        </w:rPr>
        <w:t>de Chile lanza el supercomputador más potente del país: tiene la potencia de 25 mil notebooks</w:t>
      </w:r>
    </w:p>
    <w:p w:rsidR="0091647B" w:rsidRPr="00215DC2" w:rsidRDefault="003C6A74">
      <w:pPr>
        <w:spacing w:line="20" w:lineRule="exact"/>
        <w:rPr>
          <w:sz w:val="20"/>
          <w:szCs w:val="20"/>
          <w:lang w:val="es-CL"/>
        </w:rPr>
      </w:pPr>
      <w:r w:rsidRPr="003C6A74">
        <w:rPr>
          <w:noProof/>
          <w:sz w:val="20"/>
          <w:szCs w:val="20"/>
        </w:rPr>
        <w:pict>
          <v:line id="Shape 7" o:spid="_x0000_s1026" style="position:absolute;z-index:-251663872;visibility:visible" from="531.75pt,-21.2pt" to="531.75pt,6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" o:allowincell="f" filled="t" strokeweight="2.04pt">
            <v:stroke joinstyle="miter"/>
            <o:lock v:ext="edit" shapetype="f"/>
          </v:line>
        </w:pict>
      </w:r>
      <w:r w:rsidRPr="003C6A74">
        <w:rPr>
          <w:noProof/>
          <w:sz w:val="20"/>
          <w:szCs w:val="20"/>
        </w:rPr>
        <w:pict>
          <v:line id="Shape 8" o:spid="_x0000_s1032" style="position:absolute;z-index:-251662848;visibility:visible" from="-15.95pt,-20.2pt" to="532.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" o:allowincell="f" filled="t" strokeweight="2.04pt">
            <v:stroke joinstyle="miter"/>
            <o:lock v:ext="edit" shapetype="f"/>
          </v:line>
        </w:pict>
      </w:r>
      <w:r w:rsidRPr="003C6A74">
        <w:rPr>
          <w:noProof/>
          <w:sz w:val="20"/>
          <w:szCs w:val="20"/>
        </w:rPr>
        <w:pict>
          <v:line id="Shape 9" o:spid="_x0000_s1031" style="position:absolute;z-index:-251661824;visibility:visible" from="-14.9pt,-21.2pt" to="-14.9pt,6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" o:allowincell="f" filled="t" strokeweight="2.04pt">
            <v:stroke joinstyle="miter"/>
            <o:lock v:ext="edit" shapetype="f"/>
          </v:line>
        </w:pict>
      </w:r>
    </w:p>
    <w:p w:rsidR="0091647B" w:rsidRPr="00215DC2" w:rsidRDefault="0091647B">
      <w:pPr>
        <w:spacing w:line="195" w:lineRule="exact"/>
        <w:rPr>
          <w:sz w:val="20"/>
          <w:szCs w:val="20"/>
          <w:lang w:val="es-CL"/>
        </w:rPr>
      </w:pPr>
    </w:p>
    <w:p w:rsidR="0091647B" w:rsidRPr="00215DC2" w:rsidRDefault="00A607DD">
      <w:pPr>
        <w:spacing w:line="218" w:lineRule="auto"/>
        <w:ind w:right="20"/>
        <w:jc w:val="both"/>
        <w:rPr>
          <w:sz w:val="20"/>
          <w:szCs w:val="20"/>
          <w:lang w:val="es-CL"/>
        </w:rPr>
      </w:pPr>
      <w:r w:rsidRPr="00215DC2">
        <w:rPr>
          <w:rFonts w:ascii="Calibri" w:eastAsia="Calibri" w:hAnsi="Calibri" w:cs="Calibri"/>
          <w:lang w:val="es-CL"/>
        </w:rPr>
        <w:t>La nueva unidad Guacolda se suma a Leftraru para configurar uno de los tres equipos más poderosos de Sudamérica, con una potencia de procesamiento de información cinco veces superior a la ya existente.</w:t>
      </w:r>
    </w:p>
    <w:p w:rsidR="0091647B" w:rsidRPr="00215DC2" w:rsidRDefault="0091647B">
      <w:pPr>
        <w:spacing w:line="213" w:lineRule="exact"/>
        <w:rPr>
          <w:sz w:val="20"/>
          <w:szCs w:val="20"/>
          <w:lang w:val="es-CL"/>
        </w:rPr>
      </w:pPr>
    </w:p>
    <w:p w:rsidR="0091647B" w:rsidRPr="00215DC2" w:rsidRDefault="00A607DD">
      <w:pPr>
        <w:spacing w:line="232" w:lineRule="auto"/>
        <w:ind w:right="20"/>
        <w:jc w:val="both"/>
        <w:rPr>
          <w:sz w:val="20"/>
          <w:szCs w:val="20"/>
          <w:lang w:val="es-CL"/>
        </w:rPr>
      </w:pPr>
      <w:r w:rsidRPr="00215DC2">
        <w:rPr>
          <w:rFonts w:ascii="Calibri" w:eastAsia="Calibri" w:hAnsi="Calibri" w:cs="Calibri"/>
          <w:lang w:val="es-CL"/>
        </w:rPr>
        <w:t>Más de 30 instituciones, cerca de 300 usuarios y sobre 150 proyectos de investigación ya operan de forma simultánea Guacolda-Leftraru, el supercomputador más potente de Chile, y uno de los tres más poderosos de Sudamérica. La infraestructura, con una capacidad de cálculo equivalente a 25 mil notebooks, se inauguró hoy miércoles 15 de enero por la Universidad de Chile en las modernas dependencias del edificio de Beauchef 851 de su Facultad de Ciencias Físicas y Matemáticas, alojado específicamente en el Laboratorio Nacional de Computación de Alto Rendimiento (NLHPC), del Centro de Modelamiento Matemático (CMM).</w:t>
      </w:r>
    </w:p>
    <w:p w:rsidR="0091647B" w:rsidRPr="00215DC2" w:rsidRDefault="0091647B">
      <w:pPr>
        <w:spacing w:line="219" w:lineRule="exact"/>
        <w:rPr>
          <w:sz w:val="20"/>
          <w:szCs w:val="20"/>
          <w:lang w:val="es-CL"/>
        </w:rPr>
      </w:pPr>
    </w:p>
    <w:p w:rsidR="0091647B" w:rsidRPr="00215DC2" w:rsidRDefault="00A607DD">
      <w:pPr>
        <w:spacing w:line="231" w:lineRule="auto"/>
        <w:jc w:val="both"/>
        <w:rPr>
          <w:sz w:val="20"/>
          <w:szCs w:val="20"/>
          <w:lang w:val="es-CL"/>
        </w:rPr>
      </w:pPr>
      <w:r w:rsidRPr="00215DC2">
        <w:rPr>
          <w:rFonts w:ascii="Calibri" w:eastAsia="Calibri" w:hAnsi="Calibri" w:cs="Calibri"/>
          <w:lang w:val="es-CL"/>
        </w:rPr>
        <w:t>Guacolda es una nueva unidad que amplía en cinco veces la capacidad de procesamiento de información del supercomputador Leftraru. Con este incremento en su potencia, “las posibilidades que Guacolda-Leftraru tiene para resolver problemas y contribuir al desarrollo del país son infinitas. La supercomputación es clave para entregar soluciones a nivel local. Si Chile no resuelve sus problemas, no van a ser resueltos en otro lado”, comentó Ginés Guerrero, director del NLHPC, sobre la importancia de este “upgrade”.</w:t>
      </w:r>
    </w:p>
    <w:p w:rsidR="0091647B" w:rsidRPr="00215DC2" w:rsidRDefault="0091647B">
      <w:pPr>
        <w:spacing w:line="217" w:lineRule="exact"/>
        <w:rPr>
          <w:sz w:val="20"/>
          <w:szCs w:val="20"/>
          <w:lang w:val="es-CL"/>
        </w:rPr>
      </w:pPr>
    </w:p>
    <w:p w:rsidR="0091647B" w:rsidRPr="00215DC2" w:rsidRDefault="00A607DD">
      <w:pPr>
        <w:spacing w:line="230" w:lineRule="auto"/>
        <w:ind w:right="20"/>
        <w:jc w:val="both"/>
        <w:rPr>
          <w:sz w:val="20"/>
          <w:szCs w:val="20"/>
          <w:lang w:val="es-CL"/>
        </w:rPr>
      </w:pPr>
      <w:r w:rsidRPr="00215DC2">
        <w:rPr>
          <w:rFonts w:ascii="Calibri" w:eastAsia="Calibri" w:hAnsi="Calibri" w:cs="Calibri"/>
          <w:lang w:val="es-CL"/>
        </w:rPr>
        <w:t>El nuevo equipo tiene una potencia de 266 teraflops y 5.236 cores. Su disco duro es de 212 terabytes y su memoria RAM de 23 terabytes. Las proyecciones de uso, explica el académico, comprende la “solución a problemas de alta complejidad y que requieren el procesamiento de grandes volúmenes de datos, desafíos que son imposibles de abordar a escala humana. Esta infraestructura tiene como propósito impactar con valor agregado la producción científica, productiva y las políticas públicas”.</w:t>
      </w:r>
    </w:p>
    <w:p w:rsidR="0091647B" w:rsidRPr="00215DC2" w:rsidRDefault="0091647B">
      <w:pPr>
        <w:spacing w:line="172" w:lineRule="exact"/>
        <w:rPr>
          <w:sz w:val="20"/>
          <w:szCs w:val="20"/>
          <w:lang w:val="es-CL"/>
        </w:rPr>
      </w:pPr>
    </w:p>
    <w:p w:rsidR="0091647B" w:rsidRPr="00215DC2" w:rsidRDefault="00A607DD">
      <w:pPr>
        <w:rPr>
          <w:sz w:val="20"/>
          <w:szCs w:val="20"/>
          <w:lang w:val="es-CL"/>
        </w:rPr>
      </w:pPr>
      <w:r w:rsidRPr="00215DC2">
        <w:rPr>
          <w:rFonts w:ascii="Calibri" w:eastAsia="Calibri" w:hAnsi="Calibri" w:cs="Calibri"/>
          <w:lang w:val="es-CL"/>
        </w:rPr>
        <w:t>Producción científica y servicios</w:t>
      </w:r>
    </w:p>
    <w:p w:rsidR="0091647B" w:rsidRPr="00215DC2" w:rsidRDefault="0091647B">
      <w:pPr>
        <w:spacing w:line="212" w:lineRule="exact"/>
        <w:rPr>
          <w:sz w:val="20"/>
          <w:szCs w:val="20"/>
          <w:lang w:val="es-CL"/>
        </w:rPr>
      </w:pPr>
    </w:p>
    <w:p w:rsidR="0091647B" w:rsidRPr="00215DC2" w:rsidRDefault="00A607DD">
      <w:pPr>
        <w:spacing w:line="231" w:lineRule="auto"/>
        <w:ind w:right="20"/>
        <w:jc w:val="both"/>
        <w:rPr>
          <w:sz w:val="20"/>
          <w:szCs w:val="20"/>
          <w:lang w:val="es-CL"/>
        </w:rPr>
      </w:pPr>
      <w:r w:rsidRPr="00215DC2">
        <w:rPr>
          <w:rFonts w:ascii="Calibri" w:eastAsia="Calibri" w:hAnsi="Calibri" w:cs="Calibri"/>
          <w:lang w:val="es-CL"/>
        </w:rPr>
        <w:t>El supercomputador actualmente ofrece su servicio de cálculo a distintas iniciativas que requieren procesar enormes volúmenes de datos en ámbitos como minería, agricultura, cambio climático, energía, geofísica, astronomía, sustentabilidad, física, química, economía y medicina. Una de ellas tiene relación con el desarrollo de modelos predictivos sobre cambio climático que está elaborando el Centro de Ciencia del Clima y la Resiliencia (CR)2, unidad dirigida por la académica de la Facultad de Ciencias Físicas y Matemáticas, Maisa Rojas.</w:t>
      </w:r>
    </w:p>
    <w:p w:rsidR="0091647B" w:rsidRPr="00215DC2" w:rsidRDefault="0091647B">
      <w:pPr>
        <w:spacing w:line="217" w:lineRule="exact"/>
        <w:rPr>
          <w:sz w:val="20"/>
          <w:szCs w:val="20"/>
          <w:lang w:val="es-CL"/>
        </w:rPr>
      </w:pPr>
    </w:p>
    <w:p w:rsidR="0091647B" w:rsidRPr="002B1259" w:rsidRDefault="00A607DD" w:rsidP="002B1259">
      <w:pPr>
        <w:spacing w:line="228" w:lineRule="auto"/>
        <w:jc w:val="both"/>
        <w:rPr>
          <w:sz w:val="20"/>
          <w:szCs w:val="20"/>
          <w:lang w:val="es-CL"/>
        </w:rPr>
        <w:sectPr w:rsidR="0091647B" w:rsidRPr="002B1259">
          <w:type w:val="continuous"/>
          <w:pgSz w:w="11900" w:h="16838"/>
          <w:pgMar w:top="985" w:right="706" w:bottom="583" w:left="720" w:header="0" w:footer="0" w:gutter="0"/>
          <w:cols w:space="720" w:equalWidth="0">
            <w:col w:w="10480"/>
          </w:cols>
        </w:sectPr>
      </w:pPr>
      <w:r w:rsidRPr="00215DC2">
        <w:rPr>
          <w:rFonts w:ascii="Calibri" w:eastAsia="Calibri" w:hAnsi="Calibri" w:cs="Calibri"/>
          <w:lang w:val="es-CL"/>
        </w:rPr>
        <w:t>Este equipo también será el encargado de procesar los datos del proyecto ALeRCE, iniciativa que busca poner a Chile en el centro de la astroinformática mundial. El trabajo, impulsado por el Centro de Modelamiento Matemático de la U. de Chile junto a otras instituciones locales y extranjeras, busca clasificar y alertar en tiempo real a los telescopios de todo el mundo sobre posibles riesgos y fenómenos relevantes en el universo. Lo mismo ocurre con el proyect</w:t>
      </w:r>
      <w:r w:rsidR="002B1259">
        <w:rPr>
          <w:rFonts w:ascii="Calibri" w:eastAsia="Calibri" w:hAnsi="Calibri" w:cs="Calibri"/>
          <w:lang w:val="es-CL"/>
        </w:rPr>
        <w:t>o</w:t>
      </w:r>
    </w:p>
    <w:p w:rsidR="0091647B" w:rsidRPr="00AC66C1" w:rsidRDefault="003C6A74" w:rsidP="002B1259">
      <w:pPr>
        <w:rPr>
          <w:rFonts w:asciiTheme="minorHAnsi" w:hAnsiTheme="minorHAnsi" w:cstheme="minorHAnsi"/>
          <w:sz w:val="20"/>
          <w:szCs w:val="20"/>
          <w:lang w:val="es-CL"/>
        </w:rPr>
      </w:pPr>
      <w:bookmarkStart w:id="1" w:name="page3"/>
      <w:bookmarkEnd w:id="1"/>
      <w:r w:rsidRPr="00AC66C1">
        <w:rPr>
          <w:rFonts w:asciiTheme="minorHAnsi" w:eastAsia="Calibri" w:hAnsiTheme="minorHAnsi" w:cstheme="minorHAnsi"/>
          <w:noProof/>
        </w:rPr>
        <w:lastRenderedPageBreak/>
        <w:pict>
          <v:line id="Shape 10" o:spid="_x0000_s1030" style="position:absolute;z-index:-251660800;visibility:visible;mso-position-horizontal-relative:page;mso-position-vertical-relative:page" from="564.05pt,35pt" to="564.05pt,4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" o:allowincell="f" filled="t" strokeweight="2.04pt">
            <v:stroke joinstyle="miter"/>
            <o:lock v:ext="edit" shapetype="f"/>
            <w10:wrap anchorx="page" anchory="page"/>
          </v:line>
        </w:pict>
      </w:r>
      <w:r w:rsidRPr="00AC66C1">
        <w:rPr>
          <w:rFonts w:asciiTheme="minorHAnsi" w:eastAsia="Calibri" w:hAnsiTheme="minorHAnsi" w:cstheme="minorHAnsi"/>
          <w:noProof/>
        </w:rPr>
        <w:pict>
          <v:line id="Shape 11" o:spid="_x0000_s1029" style="position:absolute;z-index:-251659776;visibility:visible;mso-position-horizontal-relative:page;mso-position-vertical-relative:page" from="18.6pt,36.05pt" to="565.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" o:allowincell="f" filled="t" strokeweight="2.04pt">
            <v:stroke joinstyle="miter"/>
            <o:lock v:ext="edit" shapetype="f"/>
            <w10:wrap anchorx="page" anchory="page"/>
          </v:line>
        </w:pict>
      </w:r>
      <w:r w:rsidRPr="00AC66C1">
        <w:rPr>
          <w:rFonts w:asciiTheme="minorHAnsi" w:eastAsia="Calibri" w:hAnsiTheme="minorHAnsi" w:cstheme="minorHAnsi"/>
          <w:noProof/>
        </w:rPr>
        <w:pict>
          <v:line id="Shape 12" o:spid="_x0000_s1028" style="position:absolute;z-index:-251658752;visibility:visible;mso-position-horizontal-relative:page;mso-position-vertical-relative:page" from="19.6pt,35pt" to="19.6pt,4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" o:allowincell="f" filled="t" strokeweight="2.04pt">
            <v:stroke joinstyle="miter"/>
            <o:lock v:ext="edit" shapetype="f"/>
            <w10:wrap anchorx="page" anchory="page"/>
          </v:line>
        </w:pict>
      </w:r>
      <w:r w:rsidRPr="00AC66C1">
        <w:rPr>
          <w:rFonts w:asciiTheme="minorHAnsi" w:eastAsia="Calibri" w:hAnsiTheme="minorHAnsi" w:cstheme="minorHAnsi"/>
          <w:noProof/>
        </w:rPr>
        <w:pict>
          <v:line id="Shape 13" o:spid="_x0000_s1027" style="position:absolute;z-index:-251657728;visibility:visible;mso-position-horizontal-relative:page;mso-position-vertical-relative:page" from="18.6pt,461.3pt" to="565.05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" o:allowincell="f" filled="t" strokeweight="2.04pt">
            <v:stroke joinstyle="miter"/>
            <o:lock v:ext="edit" shapetype="f"/>
            <w10:wrap anchorx="page" anchory="page"/>
          </v:line>
        </w:pict>
      </w:r>
      <w:r w:rsidR="00A607DD" w:rsidRPr="00AC66C1">
        <w:rPr>
          <w:rFonts w:asciiTheme="minorHAnsi" w:eastAsia="Calibri" w:hAnsiTheme="minorHAnsi" w:cstheme="minorHAnsi"/>
          <w:lang w:val="es-CL"/>
        </w:rPr>
        <w:t>Copernicus, que entregará una completa información</w:t>
      </w:r>
      <w:r w:rsidR="002B1259" w:rsidRPr="00AC66C1">
        <w:rPr>
          <w:rFonts w:asciiTheme="minorHAnsi" w:eastAsia="Calibri" w:hAnsiTheme="minorHAnsi" w:cstheme="minorHAnsi"/>
          <w:lang w:val="es-CL"/>
        </w:rPr>
        <w:t xml:space="preserve"> satelital del país mediante la </w:t>
      </w:r>
      <w:r w:rsidR="00A607DD" w:rsidRPr="00AC66C1">
        <w:rPr>
          <w:rFonts w:asciiTheme="minorHAnsi" w:eastAsia="Calibri" w:hAnsiTheme="minorHAnsi" w:cstheme="minorHAnsi"/>
          <w:lang w:val="es-CL"/>
        </w:rPr>
        <w:t>red de satélites SENTINEL de la Unión Europea.</w:t>
      </w:r>
    </w:p>
    <w:p w:rsidR="0091647B" w:rsidRPr="00215DC2" w:rsidRDefault="0091647B">
      <w:pPr>
        <w:spacing w:line="215" w:lineRule="exact"/>
        <w:rPr>
          <w:sz w:val="20"/>
          <w:szCs w:val="20"/>
          <w:lang w:val="es-CL"/>
        </w:rPr>
      </w:pPr>
    </w:p>
    <w:p w:rsidR="0091647B" w:rsidRPr="00215DC2" w:rsidRDefault="00A607DD">
      <w:pPr>
        <w:spacing w:line="233" w:lineRule="auto"/>
        <w:jc w:val="both"/>
        <w:rPr>
          <w:sz w:val="20"/>
          <w:szCs w:val="20"/>
          <w:lang w:val="es-CL"/>
        </w:rPr>
      </w:pPr>
      <w:r w:rsidRPr="00215DC2">
        <w:rPr>
          <w:rFonts w:ascii="Calibri" w:eastAsia="Calibri" w:hAnsi="Calibri" w:cs="Calibri"/>
          <w:lang w:val="es-CL"/>
        </w:rPr>
        <w:t>El funcionamiento de nuevos fármacos, el crecimiento de las ciudades e información ante desastres naturales son algunos otros aportes que Guacolda-Leftraru está realizando al desarrollo científico del país. A esto se suma la entrega de servicios a empresas de distintos sectores productivos, siendo uno de los más importantes el minero. También mantiene convenio y proyectos en distintos estados de desarrollo con el Ministerio de Obras Públicas, el Ministerio de Bienes Nacionales, el Servicio Agrícola Ganadero (SAG) y Sernapesca, entre otros. Una de estas iniciativas busca implementar una plataforma abierta que permita monitorear y predecir el comportamiento del mar para preservar la infraestructura portuaria.</w:t>
      </w:r>
    </w:p>
    <w:p w:rsidR="0091647B" w:rsidRPr="00215DC2" w:rsidRDefault="0091647B">
      <w:pPr>
        <w:spacing w:line="171" w:lineRule="exact"/>
        <w:rPr>
          <w:sz w:val="20"/>
          <w:szCs w:val="20"/>
          <w:lang w:val="es-CL"/>
        </w:rPr>
      </w:pPr>
    </w:p>
    <w:p w:rsidR="0091647B" w:rsidRPr="00215DC2" w:rsidRDefault="00A607DD">
      <w:pPr>
        <w:rPr>
          <w:sz w:val="20"/>
          <w:szCs w:val="20"/>
          <w:lang w:val="es-CL"/>
        </w:rPr>
      </w:pPr>
      <w:r w:rsidRPr="00215DC2">
        <w:rPr>
          <w:rFonts w:ascii="Calibri" w:eastAsia="Calibri" w:hAnsi="Calibri" w:cs="Calibri"/>
          <w:lang w:val="es-CL"/>
        </w:rPr>
        <w:t>Inauguración</w:t>
      </w:r>
    </w:p>
    <w:p w:rsidR="0091647B" w:rsidRPr="00215DC2" w:rsidRDefault="0091647B">
      <w:pPr>
        <w:spacing w:line="212" w:lineRule="exact"/>
        <w:rPr>
          <w:sz w:val="20"/>
          <w:szCs w:val="20"/>
          <w:lang w:val="es-CL"/>
        </w:rPr>
      </w:pPr>
    </w:p>
    <w:p w:rsidR="0091647B" w:rsidRPr="00215DC2" w:rsidRDefault="00A607DD">
      <w:pPr>
        <w:spacing w:line="231" w:lineRule="auto"/>
        <w:ind w:right="20"/>
        <w:jc w:val="both"/>
        <w:rPr>
          <w:sz w:val="20"/>
          <w:szCs w:val="20"/>
          <w:lang w:val="es-CL"/>
        </w:rPr>
      </w:pPr>
      <w:r w:rsidRPr="00215DC2">
        <w:rPr>
          <w:rFonts w:ascii="Calibri" w:eastAsia="Calibri" w:hAnsi="Calibri" w:cs="Calibri"/>
          <w:lang w:val="es-CL"/>
        </w:rPr>
        <w:t>Guacolda-Leftraru fue inaugurado este miércoles 15 de enero en un encuentro en el que participaron diversas autoridades, entre éstas, el decano de la Facultad de Ciencias Físicas y Matemáticas de nuestro plantel, Francisco Martínez; la directora de Investigación de la U. de Chile, Silvia Núñez; el director de Relaciones Internacionales de la institución, Eduardo Vera; y el académico Alejandro Maass, director del CMM, y Jaime San Martín, del mismo Centro de Excelencia y director científico del NLHPC.</w:t>
      </w:r>
    </w:p>
    <w:p w:rsidR="0091647B" w:rsidRPr="00215DC2" w:rsidRDefault="0091647B">
      <w:pPr>
        <w:spacing w:line="215" w:lineRule="exact"/>
        <w:rPr>
          <w:sz w:val="20"/>
          <w:szCs w:val="20"/>
          <w:lang w:val="es-CL"/>
        </w:rPr>
      </w:pPr>
    </w:p>
    <w:p w:rsidR="0091647B" w:rsidRPr="00215DC2" w:rsidRDefault="00A607DD">
      <w:pPr>
        <w:spacing w:line="229" w:lineRule="auto"/>
        <w:ind w:right="20"/>
        <w:jc w:val="both"/>
        <w:rPr>
          <w:sz w:val="20"/>
          <w:szCs w:val="20"/>
          <w:lang w:val="es-CL"/>
        </w:rPr>
      </w:pPr>
      <w:r w:rsidRPr="00215DC2">
        <w:rPr>
          <w:rFonts w:ascii="Calibri" w:eastAsia="Calibri" w:hAnsi="Calibri" w:cs="Calibri"/>
          <w:lang w:val="es-CL"/>
        </w:rPr>
        <w:t>“La forma cómo se constituyó este proyecto es una gran enseñanza. La academia tiene una dimensión de competencia, pero tiene otra muy grande de colaboración. Es muy difícil producir conocimiento de avanzada sin colaborar, y eso está metido en nuestro ADN y ha podido configurarse en una organización que trabaja en conjunto para lograr estos pasos”, relevó el decano Martínez en la ceremonia.</w:t>
      </w:r>
    </w:p>
    <w:p w:rsidR="0091647B" w:rsidRPr="00215DC2" w:rsidRDefault="0091647B">
      <w:pPr>
        <w:spacing w:line="216" w:lineRule="exact"/>
        <w:rPr>
          <w:sz w:val="20"/>
          <w:szCs w:val="20"/>
          <w:lang w:val="es-CL"/>
        </w:rPr>
      </w:pPr>
    </w:p>
    <w:p w:rsidR="0091647B" w:rsidRPr="00215DC2" w:rsidRDefault="00A607DD">
      <w:pPr>
        <w:spacing w:line="230" w:lineRule="auto"/>
        <w:ind w:right="20"/>
        <w:jc w:val="both"/>
        <w:rPr>
          <w:sz w:val="20"/>
          <w:szCs w:val="20"/>
          <w:lang w:val="es-CL"/>
        </w:rPr>
      </w:pPr>
      <w:r w:rsidRPr="00215DC2">
        <w:rPr>
          <w:rFonts w:ascii="Calibri" w:eastAsia="Calibri" w:hAnsi="Calibri" w:cs="Calibri"/>
          <w:lang w:val="es-CL"/>
        </w:rPr>
        <w:t>La actividad contó además con la participación de Mateo Valero, director del Centro de Supercomputación de Barcelona, entidad que albergará uno de los supercomputadores más poderosos del mundo. En la ocasión, el académico dictó la conferencia “La supercomputación, generadora de riqueza”, actividad en la que se refirió a las innumerables oportunidades que este tipo de infraestructura ofrece para el desarrollo científico y la aplicación de soluciones a una infinidad de problemas en el sector público y privado.</w:t>
      </w:r>
    </w:p>
    <w:p w:rsidR="0091647B" w:rsidRPr="00215DC2" w:rsidRDefault="0091647B">
      <w:pPr>
        <w:spacing w:line="171" w:lineRule="exact"/>
        <w:rPr>
          <w:sz w:val="20"/>
          <w:szCs w:val="20"/>
          <w:lang w:val="es-CL"/>
        </w:rPr>
      </w:pPr>
    </w:p>
    <w:p w:rsidR="0091647B" w:rsidRPr="00215DC2" w:rsidRDefault="00A607DD">
      <w:pPr>
        <w:ind w:left="180"/>
        <w:rPr>
          <w:sz w:val="20"/>
          <w:szCs w:val="20"/>
          <w:lang w:val="es-CL"/>
        </w:rPr>
      </w:pPr>
      <w:r w:rsidRPr="00215DC2">
        <w:rPr>
          <w:rFonts w:ascii="Calibri" w:eastAsia="Calibri" w:hAnsi="Calibri" w:cs="Calibri"/>
          <w:lang w:val="es-CL"/>
        </w:rPr>
        <w:t>Diario Universidad de Chile. (2020) U. de Chile lanza el supercomputador más potente del país: tiene la potencia de</w:t>
      </w:r>
    </w:p>
    <w:p w:rsidR="0091647B" w:rsidRPr="00215DC2" w:rsidRDefault="0091647B">
      <w:pPr>
        <w:spacing w:line="49" w:lineRule="exact"/>
        <w:rPr>
          <w:sz w:val="20"/>
          <w:szCs w:val="20"/>
          <w:lang w:val="es-CL"/>
        </w:rPr>
      </w:pPr>
    </w:p>
    <w:p w:rsidR="0091647B" w:rsidRPr="00215DC2" w:rsidRDefault="00A607DD">
      <w:pPr>
        <w:numPr>
          <w:ilvl w:val="1"/>
          <w:numId w:val="3"/>
        </w:numPr>
        <w:tabs>
          <w:tab w:val="left" w:pos="676"/>
        </w:tabs>
        <w:spacing w:line="218" w:lineRule="auto"/>
        <w:ind w:left="5360" w:hanging="4957"/>
        <w:jc w:val="right"/>
        <w:rPr>
          <w:rFonts w:ascii="Calibri" w:eastAsia="Calibri" w:hAnsi="Calibri" w:cs="Calibri"/>
          <w:u w:val="single"/>
          <w:lang w:val="es-CL"/>
        </w:rPr>
      </w:pPr>
      <w:r w:rsidRPr="00215DC2">
        <w:rPr>
          <w:rFonts w:ascii="Calibri" w:eastAsia="Calibri" w:hAnsi="Calibri" w:cs="Calibri"/>
          <w:lang w:val="es-CL"/>
        </w:rPr>
        <w:t xml:space="preserve">mil notebooks. Recuperado de </w:t>
      </w:r>
      <w:hyperlink r:id="rId12">
        <w:r w:rsidRPr="00215DC2">
          <w:rPr>
            <w:rFonts w:ascii="Calibri" w:eastAsia="Calibri" w:hAnsi="Calibri" w:cs="Calibri"/>
            <w:u w:val="single"/>
            <w:lang w:val="es-CL"/>
          </w:rPr>
          <w:t>https://radio.uchile.cl/2020/01/19/u-de-chile-lanza-el-supercomputador-mas-</w:t>
        </w:r>
      </w:hyperlink>
      <w:hyperlink r:id="rId13">
        <w:r w:rsidRPr="00215DC2">
          <w:rPr>
            <w:rFonts w:ascii="Calibri" w:eastAsia="Calibri" w:hAnsi="Calibri" w:cs="Calibri"/>
            <w:u w:val="single"/>
            <w:lang w:val="es-CL"/>
          </w:rPr>
          <w:t>potente-del-pais-tiene-la-potencia-de-25-mil-notebooks/</w:t>
        </w:r>
      </w:hyperlink>
    </w:p>
    <w:p w:rsidR="0091647B" w:rsidRPr="00215DC2" w:rsidRDefault="0091647B">
      <w:pPr>
        <w:spacing w:line="200" w:lineRule="exact"/>
        <w:rPr>
          <w:rFonts w:ascii="Calibri" w:eastAsia="Calibri" w:hAnsi="Calibri" w:cs="Calibri"/>
          <w:u w:val="single"/>
          <w:lang w:val="es-CL"/>
        </w:rPr>
      </w:pPr>
    </w:p>
    <w:p w:rsidR="0091647B" w:rsidRPr="00215DC2" w:rsidRDefault="0091647B">
      <w:pPr>
        <w:spacing w:line="398" w:lineRule="exact"/>
        <w:rPr>
          <w:rFonts w:ascii="Calibri" w:eastAsia="Calibri" w:hAnsi="Calibri" w:cs="Calibri"/>
          <w:u w:val="single"/>
          <w:lang w:val="es-CL"/>
        </w:rPr>
      </w:pPr>
    </w:p>
    <w:p w:rsidR="0091647B" w:rsidRPr="004F6429" w:rsidRDefault="00A607DD">
      <w:pPr>
        <w:numPr>
          <w:ilvl w:val="0"/>
          <w:numId w:val="4"/>
        </w:numPr>
        <w:tabs>
          <w:tab w:val="left" w:pos="720"/>
        </w:tabs>
        <w:ind w:left="720" w:hanging="360"/>
        <w:rPr>
          <w:rFonts w:ascii="Calibri" w:eastAsia="Calibri" w:hAnsi="Calibri" w:cs="Calibri"/>
          <w:bCs/>
          <w:lang w:val="es-CL"/>
        </w:rPr>
      </w:pPr>
      <w:r w:rsidRPr="004F6429">
        <w:rPr>
          <w:rFonts w:ascii="Calibri" w:eastAsia="Calibri" w:hAnsi="Calibri" w:cs="Calibri"/>
          <w:bCs/>
          <w:lang w:val="es-CL"/>
        </w:rPr>
        <w:t xml:space="preserve">¿Cuál es el </w:t>
      </w:r>
      <w:r w:rsidRPr="004F6429">
        <w:rPr>
          <w:rFonts w:ascii="Calibri" w:eastAsia="Calibri" w:hAnsi="Calibri" w:cs="Calibri"/>
          <w:b/>
          <w:bCs/>
          <w:lang w:val="es-CL"/>
        </w:rPr>
        <w:t>hecho</w:t>
      </w:r>
      <w:r w:rsidRPr="004F6429">
        <w:rPr>
          <w:rFonts w:ascii="Calibri" w:eastAsia="Calibri" w:hAnsi="Calibri" w:cs="Calibri"/>
          <w:bCs/>
          <w:lang w:val="es-CL"/>
        </w:rPr>
        <w:t xml:space="preserve"> que se nos presenta en el texto?</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91647B">
      <w:pPr>
        <w:spacing w:line="269" w:lineRule="exact"/>
        <w:rPr>
          <w:rFonts w:ascii="Calibri" w:eastAsia="Calibri" w:hAnsi="Calibri" w:cs="Calibri"/>
          <w:lang w:val="es-CL"/>
        </w:rPr>
      </w:pPr>
    </w:p>
    <w:p w:rsidR="0091647B" w:rsidRPr="004F6429" w:rsidRDefault="00A607DD">
      <w:pPr>
        <w:rPr>
          <w:sz w:val="20"/>
          <w:szCs w:val="20"/>
          <w:lang w:val="es-CL"/>
        </w:rPr>
      </w:pPr>
      <w:r w:rsidRPr="004F6429">
        <w:rPr>
          <w:rFonts w:ascii="Calibri" w:eastAsia="Calibri" w:hAnsi="Calibri" w:cs="Calibri"/>
          <w:bCs/>
          <w:lang w:val="es-CL"/>
        </w:rPr>
        <w:t xml:space="preserve">2. </w:t>
      </w:r>
      <w:r w:rsidRPr="004F6429">
        <w:rPr>
          <w:rFonts w:ascii="Calibri" w:eastAsia="Calibri" w:hAnsi="Calibri" w:cs="Calibri"/>
          <w:b/>
          <w:bCs/>
          <w:lang w:val="es-CL"/>
        </w:rPr>
        <w:t>Reescribe</w:t>
      </w:r>
      <w:r w:rsidRPr="004F6429">
        <w:rPr>
          <w:rFonts w:ascii="Calibri" w:eastAsia="Calibri" w:hAnsi="Calibri" w:cs="Calibri"/>
          <w:bCs/>
          <w:lang w:val="es-CL"/>
        </w:rPr>
        <w:t xml:space="preserve"> las expresiones del texto que correspondan a </w:t>
      </w:r>
      <w:r w:rsidRPr="004F6429">
        <w:rPr>
          <w:rFonts w:ascii="Calibri" w:eastAsia="Calibri" w:hAnsi="Calibri" w:cs="Calibri"/>
          <w:b/>
          <w:bCs/>
          <w:lang w:val="es-CL"/>
        </w:rPr>
        <w:t>modalidades apreciativas</w:t>
      </w:r>
      <w:r w:rsidRPr="004F6429">
        <w:rPr>
          <w:rFonts w:ascii="Calibri" w:eastAsia="Calibri" w:hAnsi="Calibri" w:cs="Calibri"/>
          <w:bCs/>
          <w:lang w:val="es-CL"/>
        </w:rPr>
        <w:t>.</w:t>
      </w:r>
    </w:p>
    <w:p w:rsidR="0091647B" w:rsidRDefault="00A607DD">
      <w:pPr>
        <w:spacing w:line="238" w:lineRule="auto"/>
        <w:rPr>
          <w:sz w:val="20"/>
          <w:szCs w:val="20"/>
        </w:rPr>
      </w:pPr>
      <w:r>
        <w:rPr>
          <w:rFonts w:ascii="Calibri" w:eastAsia="Calibri" w:hAnsi="Calibri" w:cs="Calibri"/>
        </w:rPr>
        <w:t>_______________________________________________________</w:t>
      </w:r>
    </w:p>
    <w:p w:rsidR="0091647B" w:rsidRDefault="00A607DD">
      <w:pPr>
        <w:rPr>
          <w:sz w:val="20"/>
          <w:szCs w:val="20"/>
        </w:rPr>
      </w:pPr>
      <w:r>
        <w:rPr>
          <w:rFonts w:ascii="Calibri" w:eastAsia="Calibri" w:hAnsi="Calibri" w:cs="Calibri"/>
        </w:rPr>
        <w:t>_______________________________________________________</w:t>
      </w:r>
    </w:p>
    <w:p w:rsidR="0091647B" w:rsidRDefault="00A607DD">
      <w:pPr>
        <w:rPr>
          <w:sz w:val="20"/>
          <w:szCs w:val="20"/>
        </w:rPr>
      </w:pPr>
      <w:r>
        <w:rPr>
          <w:rFonts w:ascii="Calibri" w:eastAsia="Calibri" w:hAnsi="Calibri" w:cs="Calibri"/>
        </w:rPr>
        <w:t>_______________________________________________________</w:t>
      </w:r>
    </w:p>
    <w:p w:rsidR="0091647B" w:rsidRDefault="00A607DD">
      <w:pPr>
        <w:rPr>
          <w:sz w:val="20"/>
          <w:szCs w:val="20"/>
        </w:rPr>
      </w:pPr>
      <w:r>
        <w:rPr>
          <w:rFonts w:ascii="Calibri" w:eastAsia="Calibri" w:hAnsi="Calibri" w:cs="Calibri"/>
        </w:rPr>
        <w:t>_______________________________________________________</w:t>
      </w:r>
    </w:p>
    <w:p w:rsidR="0091647B" w:rsidRDefault="0091647B">
      <w:pPr>
        <w:spacing w:line="319" w:lineRule="exact"/>
        <w:rPr>
          <w:rFonts w:ascii="Calibri" w:eastAsia="Calibri" w:hAnsi="Calibri" w:cs="Calibri"/>
        </w:rPr>
      </w:pPr>
    </w:p>
    <w:p w:rsidR="0091647B" w:rsidRPr="004F6429" w:rsidRDefault="00A607DD">
      <w:pPr>
        <w:numPr>
          <w:ilvl w:val="0"/>
          <w:numId w:val="5"/>
        </w:numPr>
        <w:tabs>
          <w:tab w:val="left" w:pos="220"/>
        </w:tabs>
        <w:ind w:left="220" w:hanging="220"/>
        <w:rPr>
          <w:rFonts w:ascii="Calibri" w:eastAsia="Calibri" w:hAnsi="Calibri" w:cs="Calibri"/>
          <w:bCs/>
          <w:lang w:val="es-CL"/>
        </w:rPr>
      </w:pPr>
      <w:r w:rsidRPr="004F6429">
        <w:rPr>
          <w:rFonts w:ascii="Calibri" w:eastAsia="Calibri" w:hAnsi="Calibri" w:cs="Calibri"/>
          <w:bCs/>
          <w:lang w:val="es-CL"/>
        </w:rPr>
        <w:t>¿Qué sensación general te transmite la noticia?, ¿por qué?</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A607DD">
      <w:pPr>
        <w:rPr>
          <w:sz w:val="20"/>
          <w:szCs w:val="20"/>
          <w:lang w:val="es-CL"/>
        </w:rPr>
      </w:pPr>
      <w:r w:rsidRPr="00215DC2">
        <w:rPr>
          <w:rFonts w:ascii="Calibri" w:eastAsia="Calibri" w:hAnsi="Calibri" w:cs="Calibri"/>
          <w:lang w:val="es-CL"/>
        </w:rPr>
        <w:t>_______________________________________________________</w:t>
      </w:r>
    </w:p>
    <w:p w:rsidR="0091647B" w:rsidRPr="00215DC2" w:rsidRDefault="0091647B">
      <w:pPr>
        <w:rPr>
          <w:lang w:val="es-CL"/>
        </w:rPr>
        <w:sectPr w:rsidR="0091647B" w:rsidRPr="00215DC2">
          <w:pgSz w:w="11900" w:h="16838"/>
          <w:pgMar w:top="760" w:right="706" w:bottom="544" w:left="720" w:header="0" w:footer="0" w:gutter="0"/>
          <w:cols w:space="720" w:equalWidth="0">
            <w:col w:w="10480"/>
          </w:cols>
        </w:sectPr>
      </w:pPr>
    </w:p>
    <w:p w:rsidR="0091647B" w:rsidRPr="00215DC2" w:rsidRDefault="00A607DD">
      <w:pPr>
        <w:ind w:left="720"/>
        <w:rPr>
          <w:sz w:val="20"/>
          <w:szCs w:val="20"/>
          <w:lang w:val="es-CL"/>
        </w:rPr>
      </w:pPr>
      <w:bookmarkStart w:id="2" w:name="page4"/>
      <w:bookmarkEnd w:id="2"/>
      <w:r>
        <w:rPr>
          <w:rFonts w:ascii="Calibri" w:eastAsia="Calibri" w:hAnsi="Calibri" w:cs="Calibri"/>
          <w:b/>
          <w:bCs/>
          <w:noProof/>
          <w:lang w:val="es-ES" w:eastAsia="es-ES"/>
        </w:rPr>
        <w:lastRenderedPageBreak/>
        <w:drawing>
          <wp:anchor distT="0" distB="0" distL="114300" distR="114300" simplePos="0" relativeHeight="251659776" behindDoc="1" locked="0" layoutInCell="0" allowOverlap="1">
            <wp:simplePos x="0" y="0"/>
            <wp:positionH relativeFrom="page">
              <wp:posOffset>685800</wp:posOffset>
            </wp:positionH>
            <wp:positionV relativeFrom="page">
              <wp:posOffset>473710</wp:posOffset>
            </wp:positionV>
            <wp:extent cx="114300" cy="114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114300" cy="114300"/>
                    </a:xfrm>
                    <a:prstGeom prst="rect">
                      <a:avLst/>
                    </a:prstGeom>
                    <a:noFill/>
                  </pic:spPr>
                </pic:pic>
              </a:graphicData>
            </a:graphic>
          </wp:anchor>
        </w:drawing>
      </w:r>
      <w:r w:rsidRPr="00215DC2">
        <w:rPr>
          <w:rFonts w:ascii="Calibri" w:eastAsia="Calibri" w:hAnsi="Calibri" w:cs="Calibri"/>
          <w:b/>
          <w:bCs/>
          <w:lang w:val="es-CL"/>
        </w:rPr>
        <w:t>Chequeo de la comprensión</w:t>
      </w:r>
    </w:p>
    <w:p w:rsidR="0091647B" w:rsidRPr="00215DC2" w:rsidRDefault="0091647B">
      <w:pPr>
        <w:spacing w:line="269" w:lineRule="exact"/>
        <w:rPr>
          <w:sz w:val="20"/>
          <w:szCs w:val="20"/>
          <w:lang w:val="es-CL"/>
        </w:rPr>
      </w:pPr>
    </w:p>
    <w:p w:rsidR="0091647B" w:rsidRPr="00215DC2" w:rsidRDefault="00A957F2">
      <w:pPr>
        <w:rPr>
          <w:sz w:val="20"/>
          <w:szCs w:val="20"/>
          <w:lang w:val="es-CL"/>
        </w:rPr>
      </w:pPr>
      <w:r>
        <w:rPr>
          <w:rFonts w:ascii="Calibri" w:eastAsia="Calibri" w:hAnsi="Calibri" w:cs="Calibri"/>
          <w:lang w:val="es-CL"/>
        </w:rPr>
        <w:t>Completa</w:t>
      </w:r>
      <w:r w:rsidR="00A607DD" w:rsidRPr="00215DC2">
        <w:rPr>
          <w:rFonts w:ascii="Calibri" w:eastAsia="Calibri" w:hAnsi="Calibri" w:cs="Calibri"/>
          <w:lang w:val="es-CL"/>
        </w:rPr>
        <w:t xml:space="preserve"> la siguiente tabla explicando las </w:t>
      </w:r>
      <w:r w:rsidR="00A607DD" w:rsidRPr="004F6429">
        <w:rPr>
          <w:rFonts w:ascii="Calibri" w:eastAsia="Calibri" w:hAnsi="Calibri" w:cs="Calibri"/>
          <w:b/>
          <w:lang w:val="es-CL"/>
        </w:rPr>
        <w:t>modalizaciones expres</w:t>
      </w:r>
      <w:r w:rsidR="006B6ACF" w:rsidRPr="004F6429">
        <w:rPr>
          <w:rFonts w:ascii="Calibri" w:eastAsia="Calibri" w:hAnsi="Calibri" w:cs="Calibri"/>
          <w:b/>
          <w:lang w:val="es-CL"/>
        </w:rPr>
        <w:t>ivas</w:t>
      </w:r>
      <w:r w:rsidR="006B6ACF">
        <w:rPr>
          <w:rFonts w:ascii="Calibri" w:eastAsia="Calibri" w:hAnsi="Calibri" w:cs="Calibri"/>
          <w:lang w:val="es-CL"/>
        </w:rPr>
        <w:t xml:space="preserve"> señaladas en la </w:t>
      </w:r>
      <w:r w:rsidR="006B6ACF" w:rsidRPr="006B6ACF">
        <w:rPr>
          <w:rFonts w:ascii="Calibri" w:eastAsia="Calibri" w:hAnsi="Calibri" w:cs="Calibri"/>
          <w:b/>
          <w:lang w:val="es-CL"/>
        </w:rPr>
        <w:t>pregunta 2 del texto (U. de Chile lanza el supercomputador más potente del país: tiene la potencia de 25 mil notebooks)</w:t>
      </w:r>
    </w:p>
    <w:p w:rsidR="0091647B" w:rsidRPr="00215DC2" w:rsidRDefault="0091647B">
      <w:pPr>
        <w:spacing w:line="258" w:lineRule="exact"/>
        <w:rPr>
          <w:sz w:val="20"/>
          <w:szCs w:val="20"/>
          <w:lang w:val="es-CL"/>
        </w:rPr>
      </w:pPr>
    </w:p>
    <w:tbl>
      <w:tblPr>
        <w:tblW w:w="0" w:type="auto"/>
        <w:tblInd w:w="10" w:type="dxa"/>
        <w:tblLayout w:type="fixed"/>
        <w:tblCellMar>
          <w:left w:w="0" w:type="dxa"/>
          <w:right w:w="0" w:type="dxa"/>
        </w:tblCellMar>
        <w:tblLook w:val="04A0"/>
      </w:tblPr>
      <w:tblGrid>
        <w:gridCol w:w="4520"/>
        <w:gridCol w:w="4480"/>
      </w:tblGrid>
      <w:tr w:rsidR="0091647B">
        <w:trPr>
          <w:trHeight w:val="274"/>
        </w:trPr>
        <w:tc>
          <w:tcPr>
            <w:tcW w:w="4520" w:type="dxa"/>
            <w:tcBorders>
              <w:top w:val="single" w:sz="8" w:space="0" w:color="auto"/>
              <w:left w:val="single" w:sz="8" w:space="0" w:color="auto"/>
              <w:bottom w:val="single" w:sz="8" w:space="0" w:color="auto"/>
              <w:right w:val="single" w:sz="8" w:space="0" w:color="auto"/>
            </w:tcBorders>
            <w:vAlign w:val="bottom"/>
          </w:tcPr>
          <w:p w:rsidR="0091647B" w:rsidRPr="00215DC2" w:rsidRDefault="00A607DD">
            <w:pPr>
              <w:ind w:left="660"/>
              <w:rPr>
                <w:sz w:val="20"/>
                <w:szCs w:val="20"/>
                <w:lang w:val="es-CL"/>
              </w:rPr>
            </w:pPr>
            <w:r w:rsidRPr="00215DC2">
              <w:rPr>
                <w:rFonts w:ascii="Calibri" w:eastAsia="Calibri" w:hAnsi="Calibri" w:cs="Calibri"/>
                <w:b/>
                <w:bCs/>
                <w:lang w:val="es-CL"/>
              </w:rPr>
              <w:t>Modalización presente en el texto.</w:t>
            </w:r>
          </w:p>
        </w:tc>
        <w:tc>
          <w:tcPr>
            <w:tcW w:w="4480" w:type="dxa"/>
            <w:tcBorders>
              <w:top w:val="single" w:sz="8" w:space="0" w:color="auto"/>
              <w:bottom w:val="single" w:sz="8" w:space="0" w:color="auto"/>
              <w:right w:val="single" w:sz="8" w:space="0" w:color="auto"/>
            </w:tcBorders>
            <w:vAlign w:val="bottom"/>
          </w:tcPr>
          <w:p w:rsidR="0091647B" w:rsidRDefault="00A607DD">
            <w:pPr>
              <w:ind w:left="1700"/>
              <w:rPr>
                <w:sz w:val="20"/>
                <w:szCs w:val="20"/>
              </w:rPr>
            </w:pPr>
            <w:r>
              <w:rPr>
                <w:rFonts w:ascii="Calibri" w:eastAsia="Calibri" w:hAnsi="Calibri" w:cs="Calibri"/>
                <w:b/>
                <w:bCs/>
              </w:rPr>
              <w:t>Explicación</w:t>
            </w:r>
          </w:p>
        </w:tc>
      </w:tr>
      <w:tr w:rsidR="0091647B">
        <w:trPr>
          <w:trHeight w:val="1067"/>
        </w:trPr>
        <w:tc>
          <w:tcPr>
            <w:tcW w:w="4520" w:type="dxa"/>
            <w:tcBorders>
              <w:left w:val="single" w:sz="8" w:space="0" w:color="auto"/>
              <w:bottom w:val="single" w:sz="8" w:space="0" w:color="auto"/>
              <w:right w:val="single" w:sz="8" w:space="0" w:color="auto"/>
            </w:tcBorders>
            <w:vAlign w:val="bottom"/>
          </w:tcPr>
          <w:p w:rsidR="0091647B" w:rsidRDefault="0091647B">
            <w:pPr>
              <w:rPr>
                <w:sz w:val="24"/>
                <w:szCs w:val="24"/>
              </w:rPr>
            </w:pPr>
          </w:p>
        </w:tc>
        <w:tc>
          <w:tcPr>
            <w:tcW w:w="4480" w:type="dxa"/>
            <w:tcBorders>
              <w:bottom w:val="single" w:sz="8" w:space="0" w:color="auto"/>
              <w:right w:val="single" w:sz="8" w:space="0" w:color="auto"/>
            </w:tcBorders>
            <w:vAlign w:val="bottom"/>
          </w:tcPr>
          <w:p w:rsidR="0091647B" w:rsidRDefault="0091647B">
            <w:pPr>
              <w:rPr>
                <w:sz w:val="24"/>
                <w:szCs w:val="24"/>
              </w:rPr>
            </w:pPr>
          </w:p>
        </w:tc>
      </w:tr>
      <w:tr w:rsidR="0091647B">
        <w:trPr>
          <w:trHeight w:val="1065"/>
        </w:trPr>
        <w:tc>
          <w:tcPr>
            <w:tcW w:w="4520" w:type="dxa"/>
            <w:tcBorders>
              <w:left w:val="single" w:sz="8" w:space="0" w:color="auto"/>
              <w:bottom w:val="single" w:sz="8" w:space="0" w:color="auto"/>
              <w:right w:val="single" w:sz="8" w:space="0" w:color="auto"/>
            </w:tcBorders>
            <w:vAlign w:val="bottom"/>
          </w:tcPr>
          <w:p w:rsidR="0091647B" w:rsidRDefault="0091647B">
            <w:pPr>
              <w:rPr>
                <w:sz w:val="24"/>
                <w:szCs w:val="24"/>
              </w:rPr>
            </w:pPr>
          </w:p>
        </w:tc>
        <w:tc>
          <w:tcPr>
            <w:tcW w:w="4480" w:type="dxa"/>
            <w:tcBorders>
              <w:bottom w:val="single" w:sz="8" w:space="0" w:color="auto"/>
              <w:right w:val="single" w:sz="8" w:space="0" w:color="auto"/>
            </w:tcBorders>
            <w:vAlign w:val="bottom"/>
          </w:tcPr>
          <w:p w:rsidR="0091647B" w:rsidRDefault="0091647B">
            <w:pPr>
              <w:rPr>
                <w:sz w:val="24"/>
                <w:szCs w:val="24"/>
              </w:rPr>
            </w:pPr>
          </w:p>
        </w:tc>
      </w:tr>
    </w:tbl>
    <w:p w:rsidR="0091647B" w:rsidRDefault="0091647B">
      <w:pPr>
        <w:spacing w:line="20" w:lineRule="exact"/>
        <w:rPr>
          <w:sz w:val="20"/>
          <w:szCs w:val="20"/>
        </w:rPr>
      </w:pPr>
    </w:p>
    <w:p w:rsidR="0091647B" w:rsidRDefault="0091647B">
      <w:pPr>
        <w:spacing w:line="310" w:lineRule="exact"/>
        <w:rPr>
          <w:sz w:val="20"/>
          <w:szCs w:val="20"/>
        </w:rPr>
      </w:pPr>
    </w:p>
    <w:p w:rsidR="0091647B" w:rsidRDefault="0091647B" w:rsidP="006B6ACF">
      <w:pPr>
        <w:tabs>
          <w:tab w:val="left" w:pos="720"/>
        </w:tabs>
        <w:ind w:left="720"/>
        <w:rPr>
          <w:rFonts w:ascii="Calibri" w:eastAsia="Calibri" w:hAnsi="Calibri" w:cs="Calibri"/>
          <w:color w:val="222222"/>
        </w:rPr>
      </w:pPr>
      <w:bookmarkStart w:id="3" w:name="_GoBack"/>
      <w:bookmarkEnd w:id="3"/>
    </w:p>
    <w:sectPr w:rsidR="0091647B" w:rsidSect="003C6A74">
      <w:pgSz w:w="11900" w:h="16838"/>
      <w:pgMar w:top="760" w:right="726" w:bottom="1440" w:left="720" w:header="0" w:footer="0" w:gutter="0"/>
      <w:cols w:space="720" w:equalWidth="0">
        <w:col w:w="10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D7E" w:rsidRDefault="00426D7E" w:rsidP="006B6ACF">
      <w:r>
        <w:separator/>
      </w:r>
    </w:p>
  </w:endnote>
  <w:endnote w:type="continuationSeparator" w:id="1">
    <w:p w:rsidR="00426D7E" w:rsidRDefault="00426D7E" w:rsidP="006B6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D7E" w:rsidRDefault="00426D7E" w:rsidP="006B6ACF">
      <w:r>
        <w:separator/>
      </w:r>
    </w:p>
  </w:footnote>
  <w:footnote w:type="continuationSeparator" w:id="1">
    <w:p w:rsidR="00426D7E" w:rsidRDefault="00426D7E" w:rsidP="006B6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CF" w:rsidRDefault="006B6ACF">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0</wp:posOffset>
          </wp:positionH>
          <wp:positionV relativeFrom="paragraph">
            <wp:posOffset>28575</wp:posOffset>
          </wp:positionV>
          <wp:extent cx="524510" cy="694690"/>
          <wp:effectExtent l="0" t="0" r="8890" b="0"/>
          <wp:wrapTight wrapText="bothSides">
            <wp:wrapPolygon edited="0">
              <wp:start x="0" y="0"/>
              <wp:lineTo x="0" y="20731"/>
              <wp:lineTo x="21182" y="20731"/>
              <wp:lineTo x="21182"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4510" cy="694690"/>
                  </a:xfrm>
                  <a:prstGeom prst="rect">
                    <a:avLst/>
                  </a:prstGeom>
                  <a:noFill/>
                </pic:spPr>
              </pic:pic>
            </a:graphicData>
          </a:graphic>
        </wp:anchor>
      </w:drawing>
    </w:r>
    <w:r>
      <w:rPr>
        <w:noProof/>
        <w:lang w:val="es-ES" w:eastAsia="es-ES"/>
      </w:rPr>
      <w:drawing>
        <wp:anchor distT="0" distB="0" distL="114300" distR="114300" simplePos="0" relativeHeight="251658240" behindDoc="1" locked="0" layoutInCell="1" allowOverlap="1">
          <wp:simplePos x="0" y="0"/>
          <wp:positionH relativeFrom="column">
            <wp:posOffset>5534025</wp:posOffset>
          </wp:positionH>
          <wp:positionV relativeFrom="paragraph">
            <wp:posOffset>76200</wp:posOffset>
          </wp:positionV>
          <wp:extent cx="809625" cy="472774"/>
          <wp:effectExtent l="0" t="0" r="0" b="3810"/>
          <wp:wrapTight wrapText="bothSides">
            <wp:wrapPolygon edited="0">
              <wp:start x="0" y="0"/>
              <wp:lineTo x="0" y="20903"/>
              <wp:lineTo x="20838" y="20903"/>
              <wp:lineTo x="20838"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09625" cy="472774"/>
                  </a:xfrm>
                  <a:prstGeom prst="rect">
                    <a:avLst/>
                  </a:prstGeom>
                  <a:noFill/>
                </pic:spPr>
              </pic:pic>
            </a:graphicData>
          </a:graphic>
        </wp:anchor>
      </w:drawing>
    </w:r>
  </w:p>
  <w:p w:rsidR="006B6ACF" w:rsidRDefault="006B6A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9B8E40A4"/>
    <w:lvl w:ilvl="0" w:tplc="5094A74C">
      <w:start w:val="1"/>
      <w:numFmt w:val="decimal"/>
      <w:lvlText w:val="%1"/>
      <w:lvlJc w:val="left"/>
    </w:lvl>
    <w:lvl w:ilvl="1" w:tplc="9522CBA0">
      <w:start w:val="25"/>
      <w:numFmt w:val="decimal"/>
      <w:lvlText w:val="%2"/>
      <w:lvlJc w:val="left"/>
    </w:lvl>
    <w:lvl w:ilvl="2" w:tplc="33C6C17C">
      <w:numFmt w:val="decimal"/>
      <w:lvlText w:val=""/>
      <w:lvlJc w:val="left"/>
    </w:lvl>
    <w:lvl w:ilvl="3" w:tplc="47480EAC">
      <w:numFmt w:val="decimal"/>
      <w:lvlText w:val=""/>
      <w:lvlJc w:val="left"/>
    </w:lvl>
    <w:lvl w:ilvl="4" w:tplc="57BA15DA">
      <w:numFmt w:val="decimal"/>
      <w:lvlText w:val=""/>
      <w:lvlJc w:val="left"/>
    </w:lvl>
    <w:lvl w:ilvl="5" w:tplc="97A2C2C6">
      <w:numFmt w:val="decimal"/>
      <w:lvlText w:val=""/>
      <w:lvlJc w:val="left"/>
    </w:lvl>
    <w:lvl w:ilvl="6" w:tplc="BD32BE8A">
      <w:numFmt w:val="decimal"/>
      <w:lvlText w:val=""/>
      <w:lvlJc w:val="left"/>
    </w:lvl>
    <w:lvl w:ilvl="7" w:tplc="6E3EE210">
      <w:numFmt w:val="decimal"/>
      <w:lvlText w:val=""/>
      <w:lvlJc w:val="left"/>
    </w:lvl>
    <w:lvl w:ilvl="8" w:tplc="19E24428">
      <w:numFmt w:val="decimal"/>
      <w:lvlText w:val=""/>
      <w:lvlJc w:val="left"/>
    </w:lvl>
  </w:abstractNum>
  <w:abstractNum w:abstractNumId="1">
    <w:nsid w:val="2AE8944A"/>
    <w:multiLevelType w:val="hybridMultilevel"/>
    <w:tmpl w:val="48FAFDDE"/>
    <w:lvl w:ilvl="0" w:tplc="B1163CEC">
      <w:start w:val="1"/>
      <w:numFmt w:val="bullet"/>
      <w:lvlText w:val="-"/>
      <w:lvlJc w:val="left"/>
    </w:lvl>
    <w:lvl w:ilvl="1" w:tplc="90F0EDC0">
      <w:numFmt w:val="decimal"/>
      <w:lvlText w:val=""/>
      <w:lvlJc w:val="left"/>
    </w:lvl>
    <w:lvl w:ilvl="2" w:tplc="A108599A">
      <w:numFmt w:val="decimal"/>
      <w:lvlText w:val=""/>
      <w:lvlJc w:val="left"/>
    </w:lvl>
    <w:lvl w:ilvl="3" w:tplc="E084E928">
      <w:numFmt w:val="decimal"/>
      <w:lvlText w:val=""/>
      <w:lvlJc w:val="left"/>
    </w:lvl>
    <w:lvl w:ilvl="4" w:tplc="61427ACA">
      <w:numFmt w:val="decimal"/>
      <w:lvlText w:val=""/>
      <w:lvlJc w:val="left"/>
    </w:lvl>
    <w:lvl w:ilvl="5" w:tplc="2FC2B212">
      <w:numFmt w:val="decimal"/>
      <w:lvlText w:val=""/>
      <w:lvlJc w:val="left"/>
    </w:lvl>
    <w:lvl w:ilvl="6" w:tplc="F24E1A98">
      <w:numFmt w:val="decimal"/>
      <w:lvlText w:val=""/>
      <w:lvlJc w:val="left"/>
    </w:lvl>
    <w:lvl w:ilvl="7" w:tplc="A964DD2E">
      <w:numFmt w:val="decimal"/>
      <w:lvlText w:val=""/>
      <w:lvlJc w:val="left"/>
    </w:lvl>
    <w:lvl w:ilvl="8" w:tplc="AE44F33C">
      <w:numFmt w:val="decimal"/>
      <w:lvlText w:val=""/>
      <w:lvlJc w:val="left"/>
    </w:lvl>
  </w:abstractNum>
  <w:abstractNum w:abstractNumId="2">
    <w:nsid w:val="3D1B58BA"/>
    <w:multiLevelType w:val="hybridMultilevel"/>
    <w:tmpl w:val="31C0098E"/>
    <w:lvl w:ilvl="0" w:tplc="D714D39C">
      <w:start w:val="3"/>
      <w:numFmt w:val="decimal"/>
      <w:lvlText w:val="%1."/>
      <w:lvlJc w:val="left"/>
    </w:lvl>
    <w:lvl w:ilvl="1" w:tplc="BF3C19BC">
      <w:numFmt w:val="decimal"/>
      <w:lvlText w:val=""/>
      <w:lvlJc w:val="left"/>
    </w:lvl>
    <w:lvl w:ilvl="2" w:tplc="AD30A30E">
      <w:numFmt w:val="decimal"/>
      <w:lvlText w:val=""/>
      <w:lvlJc w:val="left"/>
    </w:lvl>
    <w:lvl w:ilvl="3" w:tplc="DFDA6466">
      <w:numFmt w:val="decimal"/>
      <w:lvlText w:val=""/>
      <w:lvlJc w:val="left"/>
    </w:lvl>
    <w:lvl w:ilvl="4" w:tplc="F8322CEC">
      <w:numFmt w:val="decimal"/>
      <w:lvlText w:val=""/>
      <w:lvlJc w:val="left"/>
    </w:lvl>
    <w:lvl w:ilvl="5" w:tplc="DC24D47E">
      <w:numFmt w:val="decimal"/>
      <w:lvlText w:val=""/>
      <w:lvlJc w:val="left"/>
    </w:lvl>
    <w:lvl w:ilvl="6" w:tplc="6E868816">
      <w:numFmt w:val="decimal"/>
      <w:lvlText w:val=""/>
      <w:lvlJc w:val="left"/>
    </w:lvl>
    <w:lvl w:ilvl="7" w:tplc="467C5F86">
      <w:numFmt w:val="decimal"/>
      <w:lvlText w:val=""/>
      <w:lvlJc w:val="left"/>
    </w:lvl>
    <w:lvl w:ilvl="8" w:tplc="EAD81C70">
      <w:numFmt w:val="decimal"/>
      <w:lvlText w:val=""/>
      <w:lvlJc w:val="left"/>
    </w:lvl>
  </w:abstractNum>
  <w:abstractNum w:abstractNumId="3">
    <w:nsid w:val="46E87CCD"/>
    <w:multiLevelType w:val="hybridMultilevel"/>
    <w:tmpl w:val="427264DC"/>
    <w:lvl w:ilvl="0" w:tplc="CE02C8DA">
      <w:start w:val="1"/>
      <w:numFmt w:val="decimal"/>
      <w:lvlText w:val="%1."/>
      <w:lvlJc w:val="left"/>
    </w:lvl>
    <w:lvl w:ilvl="1" w:tplc="D13436C0">
      <w:start w:val="1"/>
      <w:numFmt w:val="decimal"/>
      <w:lvlText w:val="%2"/>
      <w:lvlJc w:val="left"/>
    </w:lvl>
    <w:lvl w:ilvl="2" w:tplc="C34A82D2">
      <w:numFmt w:val="decimal"/>
      <w:lvlText w:val=""/>
      <w:lvlJc w:val="left"/>
    </w:lvl>
    <w:lvl w:ilvl="3" w:tplc="428C8922">
      <w:numFmt w:val="decimal"/>
      <w:lvlText w:val=""/>
      <w:lvlJc w:val="left"/>
    </w:lvl>
    <w:lvl w:ilvl="4" w:tplc="440CE62E">
      <w:numFmt w:val="decimal"/>
      <w:lvlText w:val=""/>
      <w:lvlJc w:val="left"/>
    </w:lvl>
    <w:lvl w:ilvl="5" w:tplc="2D08D5E2">
      <w:numFmt w:val="decimal"/>
      <w:lvlText w:val=""/>
      <w:lvlJc w:val="left"/>
    </w:lvl>
    <w:lvl w:ilvl="6" w:tplc="C57CC59C">
      <w:numFmt w:val="decimal"/>
      <w:lvlText w:val=""/>
      <w:lvlJc w:val="left"/>
    </w:lvl>
    <w:lvl w:ilvl="7" w:tplc="776A8270">
      <w:numFmt w:val="decimal"/>
      <w:lvlText w:val=""/>
      <w:lvlJc w:val="left"/>
    </w:lvl>
    <w:lvl w:ilvl="8" w:tplc="A3465236">
      <w:numFmt w:val="decimal"/>
      <w:lvlText w:val=""/>
      <w:lvlJc w:val="left"/>
    </w:lvl>
  </w:abstractNum>
  <w:abstractNum w:abstractNumId="4">
    <w:nsid w:val="507ED7AB"/>
    <w:multiLevelType w:val="hybridMultilevel"/>
    <w:tmpl w:val="6FBE3C3C"/>
    <w:lvl w:ilvl="0" w:tplc="59BAA546">
      <w:start w:val="1"/>
      <w:numFmt w:val="lowerLetter"/>
      <w:lvlText w:val="%1)"/>
      <w:lvlJc w:val="left"/>
    </w:lvl>
    <w:lvl w:ilvl="1" w:tplc="F51CB4C8">
      <w:numFmt w:val="decimal"/>
      <w:lvlText w:val=""/>
      <w:lvlJc w:val="left"/>
    </w:lvl>
    <w:lvl w:ilvl="2" w:tplc="DF5A3DA2">
      <w:numFmt w:val="decimal"/>
      <w:lvlText w:val=""/>
      <w:lvlJc w:val="left"/>
    </w:lvl>
    <w:lvl w:ilvl="3" w:tplc="C490581C">
      <w:numFmt w:val="decimal"/>
      <w:lvlText w:val=""/>
      <w:lvlJc w:val="left"/>
    </w:lvl>
    <w:lvl w:ilvl="4" w:tplc="B824C840">
      <w:numFmt w:val="decimal"/>
      <w:lvlText w:val=""/>
      <w:lvlJc w:val="left"/>
    </w:lvl>
    <w:lvl w:ilvl="5" w:tplc="CFDA8E30">
      <w:numFmt w:val="decimal"/>
      <w:lvlText w:val=""/>
      <w:lvlJc w:val="left"/>
    </w:lvl>
    <w:lvl w:ilvl="6" w:tplc="6C161FAE">
      <w:numFmt w:val="decimal"/>
      <w:lvlText w:val=""/>
      <w:lvlJc w:val="left"/>
    </w:lvl>
    <w:lvl w:ilvl="7" w:tplc="CC464D74">
      <w:numFmt w:val="decimal"/>
      <w:lvlText w:val=""/>
      <w:lvlJc w:val="left"/>
    </w:lvl>
    <w:lvl w:ilvl="8" w:tplc="E248A60C">
      <w:numFmt w:val="decimal"/>
      <w:lvlText w:val=""/>
      <w:lvlJc w:val="left"/>
    </w:lvl>
  </w:abstractNum>
  <w:abstractNum w:abstractNumId="5">
    <w:nsid w:val="625558EC"/>
    <w:multiLevelType w:val="hybridMultilevel"/>
    <w:tmpl w:val="0F3A6112"/>
    <w:lvl w:ilvl="0" w:tplc="65C83560">
      <w:start w:val="20"/>
      <w:numFmt w:val="upperLetter"/>
      <w:lvlText w:val="%1."/>
      <w:lvlJc w:val="left"/>
    </w:lvl>
    <w:lvl w:ilvl="1" w:tplc="1E46CAEA">
      <w:start w:val="1"/>
      <w:numFmt w:val="bullet"/>
      <w:lvlText w:val="-"/>
      <w:lvlJc w:val="left"/>
    </w:lvl>
    <w:lvl w:ilvl="2" w:tplc="0726BE28">
      <w:numFmt w:val="decimal"/>
      <w:lvlText w:val=""/>
      <w:lvlJc w:val="left"/>
    </w:lvl>
    <w:lvl w:ilvl="3" w:tplc="99B6591C">
      <w:numFmt w:val="decimal"/>
      <w:lvlText w:val=""/>
      <w:lvlJc w:val="left"/>
    </w:lvl>
    <w:lvl w:ilvl="4" w:tplc="E4367840">
      <w:numFmt w:val="decimal"/>
      <w:lvlText w:val=""/>
      <w:lvlJc w:val="left"/>
    </w:lvl>
    <w:lvl w:ilvl="5" w:tplc="ACBC5BB0">
      <w:numFmt w:val="decimal"/>
      <w:lvlText w:val=""/>
      <w:lvlJc w:val="left"/>
    </w:lvl>
    <w:lvl w:ilvl="6" w:tplc="D4FEC6D0">
      <w:numFmt w:val="decimal"/>
      <w:lvlText w:val=""/>
      <w:lvlJc w:val="left"/>
    </w:lvl>
    <w:lvl w:ilvl="7" w:tplc="CE90251C">
      <w:numFmt w:val="decimal"/>
      <w:lvlText w:val=""/>
      <w:lvlJc w:val="left"/>
    </w:lvl>
    <w:lvl w:ilvl="8" w:tplc="28BE4424">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91647B"/>
    <w:rsid w:val="001D416A"/>
    <w:rsid w:val="001E3D0C"/>
    <w:rsid w:val="00215DC2"/>
    <w:rsid w:val="002B1259"/>
    <w:rsid w:val="002B3F67"/>
    <w:rsid w:val="00381FD2"/>
    <w:rsid w:val="003C6A74"/>
    <w:rsid w:val="00426D7E"/>
    <w:rsid w:val="004F6429"/>
    <w:rsid w:val="006B6ACF"/>
    <w:rsid w:val="0091647B"/>
    <w:rsid w:val="00A607DD"/>
    <w:rsid w:val="00A82156"/>
    <w:rsid w:val="00A957F2"/>
    <w:rsid w:val="00AC66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A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6ACF"/>
    <w:pPr>
      <w:tabs>
        <w:tab w:val="center" w:pos="4419"/>
        <w:tab w:val="right" w:pos="8838"/>
      </w:tabs>
    </w:pPr>
  </w:style>
  <w:style w:type="character" w:customStyle="1" w:styleId="EncabezadoCar">
    <w:name w:val="Encabezado Car"/>
    <w:basedOn w:val="Fuentedeprrafopredeter"/>
    <w:link w:val="Encabezado"/>
    <w:uiPriority w:val="99"/>
    <w:rsid w:val="006B6ACF"/>
  </w:style>
  <w:style w:type="paragraph" w:styleId="Piedepgina">
    <w:name w:val="footer"/>
    <w:basedOn w:val="Normal"/>
    <w:link w:val="PiedepginaCar"/>
    <w:uiPriority w:val="99"/>
    <w:unhideWhenUsed/>
    <w:rsid w:val="006B6ACF"/>
    <w:pPr>
      <w:tabs>
        <w:tab w:val="center" w:pos="4419"/>
        <w:tab w:val="right" w:pos="8838"/>
      </w:tabs>
    </w:pPr>
  </w:style>
  <w:style w:type="character" w:customStyle="1" w:styleId="PiedepginaCar">
    <w:name w:val="Pie de página Car"/>
    <w:basedOn w:val="Fuentedeprrafopredeter"/>
    <w:link w:val="Piedepgina"/>
    <w:uiPriority w:val="99"/>
    <w:rsid w:val="006B6ACF"/>
  </w:style>
  <w:style w:type="paragraph" w:styleId="Textodeglobo">
    <w:name w:val="Balloon Text"/>
    <w:basedOn w:val="Normal"/>
    <w:link w:val="TextodegloboCar"/>
    <w:uiPriority w:val="99"/>
    <w:semiHidden/>
    <w:unhideWhenUsed/>
    <w:rsid w:val="001E3D0C"/>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D0C"/>
    <w:rPr>
      <w:rFonts w:ascii="Tahoma" w:hAnsi="Tahoma" w:cs="Tahoma"/>
      <w:sz w:val="16"/>
      <w:szCs w:val="16"/>
    </w:rPr>
  </w:style>
  <w:style w:type="paragraph" w:styleId="Sinespaciado">
    <w:name w:val="No Spacing"/>
    <w:uiPriority w:val="1"/>
    <w:qFormat/>
    <w:rsid w:val="002B12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adio.uchile.cl/2020/01/19/u-de-chile-lanza-el-supercomputador-mas-potente-del-pais-tiene-la-potencia-de-25-mil-notebook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adio.uchile.cl/2020/01/19/u-de-chile-lanza-el-supercomputador-mas-potente-del-pais-tiene-la-potencia-de-25-mil-noteboo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1695</Words>
  <Characters>9328</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11001</CharactersWithSpaces>
  <SharedDoc>false</SharedDoc>
  <HLinks>
    <vt:vector size="12" baseType="variant">
      <vt:variant>
        <vt:i4>2490415</vt:i4>
      </vt:variant>
      <vt:variant>
        <vt:i4>3</vt:i4>
      </vt:variant>
      <vt:variant>
        <vt:i4>0</vt:i4>
      </vt:variant>
      <vt:variant>
        <vt:i4>5</vt:i4>
      </vt:variant>
      <vt:variant>
        <vt:lpwstr>https://radio.uchile.cl/2020/01/19/u-de-chile-lanza-el-supercomputador-mas-potente-del-pais-tiene-la-potencia-de-25-mil-notebooks/</vt:lpwstr>
      </vt:variant>
      <vt:variant>
        <vt:lpwstr/>
      </vt:variant>
      <vt:variant>
        <vt:i4>2490415</vt:i4>
      </vt:variant>
      <vt:variant>
        <vt:i4>0</vt:i4>
      </vt:variant>
      <vt:variant>
        <vt:i4>0</vt:i4>
      </vt:variant>
      <vt:variant>
        <vt:i4>5</vt:i4>
      </vt:variant>
      <vt:variant>
        <vt:lpwstr>https://radio.uchile.cl/2020/01/19/u-de-chile-lanza-el-supercomputador-mas-potente-del-pais-tiene-la-potencia-de-25-mil-notebooks/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jaki</cp:lastModifiedBy>
  <cp:revision>1</cp:revision>
  <dcterms:created xsi:type="dcterms:W3CDTF">2020-03-23T21:06:00Z</dcterms:created>
  <dcterms:modified xsi:type="dcterms:W3CDTF">2020-03-24T01:31:00Z</dcterms:modified>
</cp:coreProperties>
</file>